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Maine Retirement Savings Board</w:t>
      </w:r>
    </w:p>
    <w:p w14:paraId="00000002" w14:textId="1B0867A5"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 xml:space="preserve">Date: </w:t>
      </w:r>
      <w:r w:rsidR="00C40B1E">
        <w:rPr>
          <w:rFonts w:ascii="Times New Roman" w:hAnsi="Times New Roman" w:cs="Times New Roman"/>
          <w:b/>
        </w:rPr>
        <w:t>June 18</w:t>
      </w:r>
      <w:r w:rsidR="001E37D8" w:rsidRPr="002755B2">
        <w:rPr>
          <w:rFonts w:ascii="Times New Roman" w:hAnsi="Times New Roman" w:cs="Times New Roman"/>
          <w:b/>
        </w:rPr>
        <w:t>, 202</w:t>
      </w:r>
      <w:r w:rsidR="009403A2" w:rsidRPr="002755B2">
        <w:rPr>
          <w:rFonts w:ascii="Times New Roman" w:hAnsi="Times New Roman" w:cs="Times New Roman"/>
          <w:b/>
        </w:rPr>
        <w:t>4</w:t>
      </w:r>
    </w:p>
    <w:p w14:paraId="00000003" w14:textId="77777777"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Cross State Office Building</w:t>
      </w:r>
    </w:p>
    <w:p w14:paraId="00000004" w14:textId="77777777"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111 Sewall Street, Augusta, ME 04333</w:t>
      </w:r>
    </w:p>
    <w:p w14:paraId="00000005" w14:textId="77777777" w:rsidR="002152A6" w:rsidRPr="002755B2" w:rsidRDefault="002152A6">
      <w:pPr>
        <w:spacing w:after="0" w:line="240" w:lineRule="auto"/>
        <w:rPr>
          <w:rFonts w:ascii="Times New Roman" w:eastAsia="Times New Roman" w:hAnsi="Times New Roman" w:cs="Times New Roman"/>
        </w:rPr>
      </w:pPr>
    </w:p>
    <w:p w14:paraId="00000006" w14:textId="7C18B316" w:rsidR="002152A6" w:rsidRPr="002755B2" w:rsidRDefault="0060645C">
      <w:pPr>
        <w:pBdr>
          <w:bottom w:val="single" w:sz="12" w:space="1" w:color="000000"/>
        </w:pBd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 Minutes</w:t>
      </w:r>
      <w:r w:rsidR="00C9164B" w:rsidRPr="002755B2">
        <w:rPr>
          <w:rFonts w:ascii="Times New Roman" w:hAnsi="Times New Roman" w:cs="Times New Roman"/>
          <w:b/>
          <w:color w:val="000000"/>
        </w:rPr>
        <w:t xml:space="preserve">- </w:t>
      </w:r>
      <w:r w:rsidR="0068042B">
        <w:rPr>
          <w:rFonts w:ascii="Times New Roman" w:hAnsi="Times New Roman" w:cs="Times New Roman"/>
          <w:b/>
          <w:color w:val="000000"/>
        </w:rPr>
        <w:t>Adopted</w:t>
      </w:r>
    </w:p>
    <w:p w14:paraId="0273D85D" w14:textId="7E66904A" w:rsidR="008B1922" w:rsidRDefault="0060645C" w:rsidP="00A77FD5">
      <w:pPr>
        <w:spacing w:after="0"/>
        <w:rPr>
          <w:rFonts w:ascii="Times New Roman" w:hAnsi="Times New Roman" w:cs="Times New Roman"/>
        </w:rPr>
      </w:pPr>
      <w:r w:rsidRPr="002755B2">
        <w:rPr>
          <w:rFonts w:ascii="Times New Roman" w:hAnsi="Times New Roman" w:cs="Times New Roman"/>
        </w:rPr>
        <w:t xml:space="preserve">Chair </w:t>
      </w:r>
      <w:r w:rsidR="00F511DF" w:rsidRPr="002755B2">
        <w:rPr>
          <w:rFonts w:ascii="Times New Roman" w:hAnsi="Times New Roman" w:cs="Times New Roman"/>
        </w:rPr>
        <w:t>Beck</w:t>
      </w:r>
      <w:r w:rsidRPr="002755B2">
        <w:rPr>
          <w:rFonts w:ascii="Times New Roman" w:hAnsi="Times New Roman" w:cs="Times New Roman"/>
        </w:rPr>
        <w:t xml:space="preserve"> called the meeting to order at 1:</w:t>
      </w:r>
      <w:r w:rsidR="00E61DC1" w:rsidRPr="002755B2">
        <w:rPr>
          <w:rFonts w:ascii="Times New Roman" w:hAnsi="Times New Roman" w:cs="Times New Roman"/>
        </w:rPr>
        <w:t>0</w:t>
      </w:r>
      <w:r w:rsidR="007509D5">
        <w:rPr>
          <w:rFonts w:ascii="Times New Roman" w:hAnsi="Times New Roman" w:cs="Times New Roman"/>
        </w:rPr>
        <w:t>2</w:t>
      </w:r>
      <w:r w:rsidRPr="002755B2">
        <w:rPr>
          <w:rFonts w:ascii="Times New Roman" w:hAnsi="Times New Roman" w:cs="Times New Roman"/>
        </w:rPr>
        <w:t xml:space="preserve"> PM. This meeting was conducted </w:t>
      </w:r>
      <w:r w:rsidR="009403A2" w:rsidRPr="002755B2">
        <w:rPr>
          <w:rFonts w:ascii="Times New Roman" w:hAnsi="Times New Roman" w:cs="Times New Roman"/>
        </w:rPr>
        <w:t>in person at</w:t>
      </w:r>
      <w:r w:rsidR="000B0630" w:rsidRPr="002755B2">
        <w:rPr>
          <w:rFonts w:ascii="Times New Roman" w:hAnsi="Times New Roman" w:cs="Times New Roman"/>
        </w:rPr>
        <w:t xml:space="preserve"> the Burton</w:t>
      </w:r>
      <w:r w:rsidRPr="002755B2">
        <w:rPr>
          <w:rFonts w:ascii="Times New Roman" w:hAnsi="Times New Roman" w:cs="Times New Roman"/>
        </w:rPr>
        <w:t xml:space="preserve"> Cross State Office Building, 111 Sewall Street, August, Maine</w:t>
      </w:r>
      <w:r w:rsidR="009403A2" w:rsidRPr="002755B2">
        <w:rPr>
          <w:rFonts w:ascii="Times New Roman" w:hAnsi="Times New Roman" w:cs="Times New Roman"/>
        </w:rPr>
        <w:t xml:space="preserve"> and virtually through Teams.</w:t>
      </w:r>
    </w:p>
    <w:p w14:paraId="23B2A297" w14:textId="77777777" w:rsidR="00A77FD5" w:rsidRPr="00A77FD5" w:rsidRDefault="00A77FD5" w:rsidP="00A77FD5">
      <w:pPr>
        <w:spacing w:after="0"/>
        <w:rPr>
          <w:rFonts w:ascii="Times New Roman" w:hAnsi="Times New Roman" w:cs="Times New Roman"/>
        </w:rPr>
      </w:pPr>
    </w:p>
    <w:p w14:paraId="0000000B" w14:textId="52E6FC8F" w:rsidR="002152A6" w:rsidRPr="002755B2" w:rsidRDefault="0060645C">
      <w:pPr>
        <w:rPr>
          <w:rFonts w:ascii="Times New Roman" w:hAnsi="Times New Roman" w:cs="Times New Roman"/>
          <w:b/>
        </w:rPr>
      </w:pPr>
      <w:r w:rsidRPr="002755B2">
        <w:rPr>
          <w:rFonts w:ascii="Times New Roman" w:hAnsi="Times New Roman" w:cs="Times New Roman"/>
          <w:b/>
        </w:rPr>
        <w:t xml:space="preserve">Welcome and </w:t>
      </w:r>
      <w:r w:rsidR="006825D4" w:rsidRPr="002755B2">
        <w:rPr>
          <w:rFonts w:ascii="Times New Roman" w:hAnsi="Times New Roman" w:cs="Times New Roman"/>
          <w:b/>
        </w:rPr>
        <w:t>Ascertainment of Quorum</w:t>
      </w:r>
    </w:p>
    <w:p w14:paraId="0000000C" w14:textId="3F5BB371" w:rsidR="002152A6" w:rsidRPr="002755B2" w:rsidRDefault="00194011">
      <w:pPr>
        <w:spacing w:after="0" w:line="240" w:lineRule="auto"/>
        <w:rPr>
          <w:rFonts w:ascii="Times New Roman" w:hAnsi="Times New Roman" w:cs="Times New Roman"/>
        </w:rPr>
      </w:pPr>
      <w:r w:rsidRPr="002755B2">
        <w:rPr>
          <w:rFonts w:ascii="Times New Roman" w:hAnsi="Times New Roman" w:cs="Times New Roman"/>
        </w:rPr>
        <w:t xml:space="preserve">Chair </w:t>
      </w:r>
      <w:r w:rsidR="00F511DF" w:rsidRPr="002755B2">
        <w:rPr>
          <w:rFonts w:ascii="Times New Roman" w:hAnsi="Times New Roman" w:cs="Times New Roman"/>
        </w:rPr>
        <w:t>Beck</w:t>
      </w:r>
      <w:r w:rsidR="0060645C" w:rsidRPr="002755B2">
        <w:rPr>
          <w:rFonts w:ascii="Times New Roman" w:hAnsi="Times New Roman" w:cs="Times New Roman"/>
        </w:rPr>
        <w:t xml:space="preserve"> opened the </w:t>
      </w:r>
      <w:r w:rsidR="00554F80" w:rsidRPr="002755B2">
        <w:rPr>
          <w:rFonts w:ascii="Times New Roman" w:hAnsi="Times New Roman" w:cs="Times New Roman"/>
        </w:rPr>
        <w:t>meeting and</w:t>
      </w:r>
      <w:r w:rsidR="0060645C" w:rsidRPr="002755B2">
        <w:rPr>
          <w:rFonts w:ascii="Times New Roman" w:hAnsi="Times New Roman" w:cs="Times New Roman"/>
        </w:rPr>
        <w:t xml:space="preserve"> </w:t>
      </w:r>
      <w:r w:rsidR="00A02223" w:rsidRPr="002755B2">
        <w:rPr>
          <w:rFonts w:ascii="Times New Roman" w:hAnsi="Times New Roman" w:cs="Times New Roman"/>
        </w:rPr>
        <w:t>welcomed those attending</w:t>
      </w:r>
      <w:r w:rsidR="00BC0DEC" w:rsidRPr="002755B2">
        <w:rPr>
          <w:rFonts w:ascii="Times New Roman" w:hAnsi="Times New Roman" w:cs="Times New Roman"/>
        </w:rPr>
        <w:t xml:space="preserve"> </w:t>
      </w:r>
      <w:r w:rsidR="009403A2" w:rsidRPr="002755B2">
        <w:rPr>
          <w:rFonts w:ascii="Times New Roman" w:hAnsi="Times New Roman" w:cs="Times New Roman"/>
        </w:rPr>
        <w:t>in person and virtually.</w:t>
      </w:r>
    </w:p>
    <w:p w14:paraId="78245216" w14:textId="77777777" w:rsidR="00B70B18" w:rsidRDefault="00B70B18">
      <w:pPr>
        <w:rPr>
          <w:rFonts w:ascii="Times New Roman" w:hAnsi="Times New Roman" w:cs="Times New Roman"/>
          <w:b/>
        </w:rPr>
      </w:pPr>
    </w:p>
    <w:p w14:paraId="0000000F" w14:textId="47A09FEE" w:rsidR="002152A6" w:rsidRPr="002755B2" w:rsidRDefault="0060645C">
      <w:pPr>
        <w:rPr>
          <w:rFonts w:ascii="Times New Roman" w:hAnsi="Times New Roman" w:cs="Times New Roman"/>
          <w:b/>
        </w:rPr>
      </w:pPr>
      <w:r w:rsidRPr="002755B2">
        <w:rPr>
          <w:rFonts w:ascii="Times New Roman" w:hAnsi="Times New Roman" w:cs="Times New Roman"/>
          <w:b/>
        </w:rPr>
        <w:t>Board Members present:</w:t>
      </w:r>
    </w:p>
    <w:p w14:paraId="29AFA889" w14:textId="493118CE" w:rsidR="00194011" w:rsidRPr="002755B2" w:rsidRDefault="00194011" w:rsidP="00194011">
      <w:pPr>
        <w:pStyle w:val="ListParagraph"/>
        <w:numPr>
          <w:ilvl w:val="0"/>
          <w:numId w:val="12"/>
        </w:numPr>
        <w:rPr>
          <w:rFonts w:ascii="Times New Roman" w:hAnsi="Times New Roman" w:cs="Times New Roman"/>
          <w:b/>
        </w:rPr>
      </w:pPr>
      <w:r w:rsidRPr="002755B2">
        <w:rPr>
          <w:rFonts w:ascii="Times New Roman" w:hAnsi="Times New Roman" w:cs="Times New Roman"/>
          <w:bCs/>
        </w:rPr>
        <w:t xml:space="preserve">Henry Beck, </w:t>
      </w:r>
      <w:r w:rsidR="00E5425B" w:rsidRPr="002755B2">
        <w:rPr>
          <w:rFonts w:ascii="Times New Roman" w:hAnsi="Times New Roman" w:cs="Times New Roman"/>
          <w:bCs/>
        </w:rPr>
        <w:t>Chair</w:t>
      </w:r>
      <w:r w:rsidRPr="002755B2">
        <w:rPr>
          <w:rFonts w:ascii="Times New Roman" w:hAnsi="Times New Roman" w:cs="Times New Roman"/>
          <w:bCs/>
        </w:rPr>
        <w:t xml:space="preserve"> </w:t>
      </w:r>
    </w:p>
    <w:p w14:paraId="752E9058" w14:textId="77777777" w:rsidR="00BF3A32" w:rsidRPr="002755B2" w:rsidRDefault="00BF3A32" w:rsidP="00BF3A32">
      <w:pPr>
        <w:pStyle w:val="ListParagraph"/>
        <w:numPr>
          <w:ilvl w:val="0"/>
          <w:numId w:val="12"/>
        </w:numPr>
        <w:rPr>
          <w:rFonts w:ascii="Times New Roman" w:hAnsi="Times New Roman" w:cs="Times New Roman"/>
          <w:b/>
        </w:rPr>
      </w:pPr>
      <w:r w:rsidRPr="002755B2">
        <w:rPr>
          <w:rFonts w:ascii="Times New Roman" w:hAnsi="Times New Roman" w:cs="Times New Roman"/>
          <w:bCs/>
        </w:rPr>
        <w:t xml:space="preserve">Rebecca M. Wyke, Vice Chair </w:t>
      </w:r>
    </w:p>
    <w:p w14:paraId="6BED2162" w14:textId="1E83A244" w:rsidR="00F511DF" w:rsidRPr="002755B2" w:rsidRDefault="00F511DF" w:rsidP="00194011">
      <w:pPr>
        <w:pStyle w:val="ListParagraph"/>
        <w:numPr>
          <w:ilvl w:val="0"/>
          <w:numId w:val="12"/>
        </w:numPr>
        <w:rPr>
          <w:rFonts w:ascii="Times New Roman" w:hAnsi="Times New Roman" w:cs="Times New Roman"/>
          <w:b/>
        </w:rPr>
      </w:pPr>
      <w:r w:rsidRPr="002755B2">
        <w:rPr>
          <w:rFonts w:ascii="Times New Roman" w:hAnsi="Times New Roman" w:cs="Times New Roman"/>
          <w:bCs/>
        </w:rPr>
        <w:t>Deborah Adams Neuman</w:t>
      </w:r>
      <w:r w:rsidR="003E2239" w:rsidRPr="002755B2">
        <w:rPr>
          <w:rFonts w:ascii="Times New Roman" w:hAnsi="Times New Roman" w:cs="Times New Roman"/>
          <w:bCs/>
        </w:rPr>
        <w:t xml:space="preserve"> </w:t>
      </w:r>
      <w:r w:rsidR="009403A2" w:rsidRPr="002755B2">
        <w:rPr>
          <w:rFonts w:ascii="Times New Roman" w:hAnsi="Times New Roman" w:cs="Times New Roman"/>
          <w:bCs/>
        </w:rPr>
        <w:t>(virtual due to over an hour drive to the meeting)</w:t>
      </w:r>
    </w:p>
    <w:p w14:paraId="0255E56F" w14:textId="77777777" w:rsidR="00F511DF" w:rsidRPr="002755B2" w:rsidRDefault="00F511DF" w:rsidP="00194011">
      <w:pPr>
        <w:pStyle w:val="ListParagraph"/>
        <w:numPr>
          <w:ilvl w:val="0"/>
          <w:numId w:val="12"/>
        </w:numPr>
        <w:rPr>
          <w:rFonts w:ascii="Times New Roman" w:hAnsi="Times New Roman" w:cs="Times New Roman"/>
          <w:b/>
        </w:rPr>
      </w:pPr>
      <w:r w:rsidRPr="002755B2">
        <w:rPr>
          <w:rFonts w:ascii="Times New Roman" w:hAnsi="Times New Roman" w:cs="Times New Roman"/>
          <w:bCs/>
        </w:rPr>
        <w:t>Daniel Piltch</w:t>
      </w:r>
    </w:p>
    <w:p w14:paraId="08A0FE97" w14:textId="77777777" w:rsidR="009403A2" w:rsidRPr="002755B2" w:rsidRDefault="003F5AE4" w:rsidP="009403A2">
      <w:pPr>
        <w:pStyle w:val="ListParagraph"/>
        <w:numPr>
          <w:ilvl w:val="0"/>
          <w:numId w:val="12"/>
        </w:numPr>
        <w:rPr>
          <w:rFonts w:ascii="Times New Roman" w:hAnsi="Times New Roman" w:cs="Times New Roman"/>
          <w:b/>
        </w:rPr>
      </w:pPr>
      <w:r w:rsidRPr="002755B2">
        <w:rPr>
          <w:rFonts w:ascii="Times New Roman" w:hAnsi="Times New Roman" w:cs="Times New Roman"/>
          <w:bCs/>
        </w:rPr>
        <w:t>Jessica Linzer</w:t>
      </w:r>
      <w:r w:rsidR="009403A2" w:rsidRPr="002755B2">
        <w:rPr>
          <w:rFonts w:ascii="Times New Roman" w:hAnsi="Times New Roman" w:cs="Times New Roman"/>
        </w:rPr>
        <w:t xml:space="preserve"> </w:t>
      </w:r>
    </w:p>
    <w:p w14:paraId="24448CB4" w14:textId="239E9033" w:rsidR="009403A2" w:rsidRPr="00C40B1E" w:rsidRDefault="00BF3A32" w:rsidP="009403A2">
      <w:pPr>
        <w:pStyle w:val="ListParagraph"/>
        <w:numPr>
          <w:ilvl w:val="0"/>
          <w:numId w:val="12"/>
        </w:numPr>
        <w:rPr>
          <w:rFonts w:ascii="Times New Roman" w:hAnsi="Times New Roman" w:cs="Times New Roman"/>
        </w:rPr>
      </w:pPr>
      <w:r>
        <w:rPr>
          <w:rFonts w:ascii="Times New Roman" w:hAnsi="Times New Roman" w:cs="Times New Roman"/>
          <w:bCs/>
        </w:rPr>
        <w:t>Nate Moody</w:t>
      </w:r>
    </w:p>
    <w:p w14:paraId="022EAEC2" w14:textId="77777777" w:rsidR="00C40B1E" w:rsidRPr="00BF3A32" w:rsidRDefault="00C40B1E" w:rsidP="00C40B1E">
      <w:pPr>
        <w:pStyle w:val="ListParagraph"/>
        <w:numPr>
          <w:ilvl w:val="0"/>
          <w:numId w:val="12"/>
        </w:numPr>
        <w:rPr>
          <w:rFonts w:ascii="Times New Roman" w:hAnsi="Times New Roman" w:cs="Times New Roman"/>
          <w:b/>
        </w:rPr>
      </w:pPr>
      <w:r w:rsidRPr="00BF3A32">
        <w:rPr>
          <w:rFonts w:ascii="Times New Roman" w:hAnsi="Times New Roman" w:cs="Times New Roman"/>
          <w:bCs/>
        </w:rPr>
        <w:t>Gigi Guyton-Thompson</w:t>
      </w:r>
    </w:p>
    <w:p w14:paraId="30C32361" w14:textId="77777777" w:rsidR="00C40B1E" w:rsidRPr="002755B2" w:rsidRDefault="00C40B1E" w:rsidP="00C40B1E">
      <w:pPr>
        <w:pStyle w:val="ListParagraph"/>
        <w:numPr>
          <w:ilvl w:val="0"/>
          <w:numId w:val="12"/>
        </w:numPr>
        <w:rPr>
          <w:rFonts w:ascii="Times New Roman" w:hAnsi="Times New Roman" w:cs="Times New Roman"/>
          <w:b/>
        </w:rPr>
      </w:pPr>
      <w:r w:rsidRPr="002755B2">
        <w:rPr>
          <w:rFonts w:ascii="Times New Roman" w:hAnsi="Times New Roman" w:cs="Times New Roman"/>
          <w:bCs/>
        </w:rPr>
        <w:t>Matthew Colpitts</w:t>
      </w:r>
    </w:p>
    <w:p w14:paraId="7F4E7E93" w14:textId="342AE02C" w:rsidR="003F3E24" w:rsidRDefault="003F3E24" w:rsidP="003F3E24">
      <w:pPr>
        <w:rPr>
          <w:rFonts w:ascii="Times New Roman" w:hAnsi="Times New Roman" w:cs="Times New Roman"/>
          <w:b/>
        </w:rPr>
      </w:pPr>
      <w:r w:rsidRPr="002755B2">
        <w:rPr>
          <w:rFonts w:ascii="Times New Roman" w:hAnsi="Times New Roman" w:cs="Times New Roman"/>
          <w:b/>
        </w:rPr>
        <w:t>Board Members absent:</w:t>
      </w:r>
    </w:p>
    <w:p w14:paraId="49AFB37A" w14:textId="77777777" w:rsidR="00BF3A32" w:rsidRPr="002755B2" w:rsidRDefault="00BF3A32" w:rsidP="00BF3A32">
      <w:pPr>
        <w:pStyle w:val="ListParagraph"/>
        <w:numPr>
          <w:ilvl w:val="0"/>
          <w:numId w:val="12"/>
        </w:numPr>
        <w:rPr>
          <w:rFonts w:ascii="Times New Roman" w:hAnsi="Times New Roman" w:cs="Times New Roman"/>
          <w:b/>
        </w:rPr>
      </w:pPr>
      <w:r w:rsidRPr="002755B2">
        <w:rPr>
          <w:rFonts w:ascii="Times New Roman" w:hAnsi="Times New Roman" w:cs="Times New Roman"/>
        </w:rPr>
        <w:t>Tina Wilcoxson</w:t>
      </w:r>
      <w:r w:rsidRPr="002755B2">
        <w:rPr>
          <w:rFonts w:ascii="Times New Roman" w:hAnsi="Times New Roman" w:cs="Times New Roman"/>
          <w:bCs/>
        </w:rPr>
        <w:t xml:space="preserve"> </w:t>
      </w:r>
    </w:p>
    <w:p w14:paraId="0000001A" w14:textId="76C4474A" w:rsidR="002152A6" w:rsidRPr="002755B2" w:rsidRDefault="0060645C">
      <w:pPr>
        <w:rPr>
          <w:rFonts w:ascii="Times New Roman" w:hAnsi="Times New Roman" w:cs="Times New Roman"/>
        </w:rPr>
      </w:pPr>
      <w:r w:rsidRPr="002755B2">
        <w:rPr>
          <w:rFonts w:ascii="Times New Roman" w:hAnsi="Times New Roman" w:cs="Times New Roman"/>
        </w:rPr>
        <w:t>A quorum was present.</w:t>
      </w:r>
    </w:p>
    <w:p w14:paraId="0000001B" w14:textId="77777777" w:rsidR="002152A6" w:rsidRPr="002755B2" w:rsidRDefault="0060645C">
      <w:pPr>
        <w:rPr>
          <w:rFonts w:ascii="Times New Roman" w:hAnsi="Times New Roman" w:cs="Times New Roman"/>
          <w:b/>
        </w:rPr>
      </w:pPr>
      <w:r w:rsidRPr="002755B2">
        <w:rPr>
          <w:rFonts w:ascii="Times New Roman" w:hAnsi="Times New Roman" w:cs="Times New Roman"/>
          <w:b/>
        </w:rPr>
        <w:t>Staff present:</w:t>
      </w:r>
    </w:p>
    <w:p w14:paraId="0000001C" w14:textId="77777777" w:rsidR="002152A6" w:rsidRPr="002755B2" w:rsidRDefault="0060645C">
      <w:pPr>
        <w:spacing w:after="0"/>
        <w:ind w:left="360"/>
        <w:rPr>
          <w:rFonts w:ascii="Times New Roman" w:hAnsi="Times New Roman" w:cs="Times New Roman"/>
        </w:rPr>
      </w:pPr>
      <w:r w:rsidRPr="002755B2">
        <w:rPr>
          <w:rFonts w:ascii="Times New Roman" w:hAnsi="Times New Roman" w:cs="Times New Roman"/>
        </w:rPr>
        <w:t xml:space="preserve">● </w:t>
      </w:r>
      <w:r w:rsidRPr="002755B2">
        <w:rPr>
          <w:rFonts w:ascii="Times New Roman" w:hAnsi="Times New Roman" w:cs="Times New Roman"/>
        </w:rPr>
        <w:tab/>
        <w:t>Elizabeth Bordowitz, Executive Director</w:t>
      </w:r>
    </w:p>
    <w:p w14:paraId="44519395" w14:textId="031B373F" w:rsidR="00A02223" w:rsidRPr="002755B2" w:rsidRDefault="00425DE2" w:rsidP="00E61DC1">
      <w:pPr>
        <w:numPr>
          <w:ilvl w:val="0"/>
          <w:numId w:val="1"/>
        </w:numPr>
        <w:spacing w:after="0"/>
        <w:rPr>
          <w:rFonts w:ascii="Times New Roman" w:hAnsi="Times New Roman" w:cs="Times New Roman"/>
        </w:rPr>
      </w:pPr>
      <w:r>
        <w:rPr>
          <w:rFonts w:ascii="Times New Roman" w:hAnsi="Times New Roman" w:cs="Times New Roman"/>
        </w:rPr>
        <w:t>Jane Adams</w:t>
      </w:r>
      <w:r w:rsidR="00BF3A32">
        <w:rPr>
          <w:rFonts w:ascii="Times New Roman" w:hAnsi="Times New Roman" w:cs="Times New Roman"/>
        </w:rPr>
        <w:t>, Treasur</w:t>
      </w:r>
      <w:r w:rsidR="0060645C" w:rsidRPr="002755B2">
        <w:rPr>
          <w:rFonts w:ascii="Times New Roman" w:hAnsi="Times New Roman" w:cs="Times New Roman"/>
        </w:rPr>
        <w:t xml:space="preserve">er’s Office </w:t>
      </w:r>
    </w:p>
    <w:p w14:paraId="2B13B56A" w14:textId="77777777" w:rsidR="00E61DC1" w:rsidRPr="002755B2" w:rsidRDefault="00E61DC1" w:rsidP="00E61DC1">
      <w:pPr>
        <w:spacing w:after="0"/>
        <w:ind w:left="720"/>
        <w:rPr>
          <w:rFonts w:ascii="Times New Roman" w:hAnsi="Times New Roman" w:cs="Times New Roman"/>
        </w:rPr>
      </w:pPr>
    </w:p>
    <w:p w14:paraId="0000001F" w14:textId="3F769C28" w:rsidR="002152A6" w:rsidRPr="002755B2" w:rsidRDefault="0060645C">
      <w:pPr>
        <w:rPr>
          <w:rFonts w:ascii="Times New Roman" w:hAnsi="Times New Roman" w:cs="Times New Roman"/>
        </w:rPr>
      </w:pPr>
      <w:r w:rsidRPr="002755B2">
        <w:rPr>
          <w:rFonts w:ascii="Times New Roman" w:hAnsi="Times New Roman" w:cs="Times New Roman"/>
          <w:b/>
        </w:rPr>
        <w:t>Others Present:</w:t>
      </w:r>
      <w:r w:rsidRPr="002755B2">
        <w:rPr>
          <w:rFonts w:ascii="Times New Roman" w:hAnsi="Times New Roman" w:cs="Times New Roman"/>
        </w:rPr>
        <w:t xml:space="preserve"> </w:t>
      </w:r>
    </w:p>
    <w:p w14:paraId="5302267E" w14:textId="46231446" w:rsidR="00102770" w:rsidRDefault="007C3F6A" w:rsidP="00246BFF">
      <w:pPr>
        <w:numPr>
          <w:ilvl w:val="0"/>
          <w:numId w:val="2"/>
        </w:numPr>
        <w:pBdr>
          <w:top w:val="nil"/>
          <w:left w:val="nil"/>
          <w:bottom w:val="nil"/>
          <w:right w:val="nil"/>
          <w:between w:val="nil"/>
        </w:pBdr>
        <w:spacing w:after="0"/>
        <w:rPr>
          <w:rFonts w:ascii="Times New Roman" w:hAnsi="Times New Roman" w:cs="Times New Roman"/>
        </w:rPr>
      </w:pPr>
      <w:r w:rsidRPr="002755B2">
        <w:rPr>
          <w:rFonts w:ascii="Times New Roman" w:hAnsi="Times New Roman" w:cs="Times New Roman"/>
        </w:rPr>
        <w:t xml:space="preserve">Courtney Eccles, Vestwell </w:t>
      </w:r>
      <w:r w:rsidR="00CF7C88" w:rsidRPr="002755B2">
        <w:rPr>
          <w:rFonts w:ascii="Times New Roman" w:hAnsi="Times New Roman" w:cs="Times New Roman"/>
        </w:rPr>
        <w:t>(virtua</w:t>
      </w:r>
      <w:r w:rsidR="00A07F98" w:rsidRPr="002755B2">
        <w:rPr>
          <w:rFonts w:ascii="Times New Roman" w:hAnsi="Times New Roman" w:cs="Times New Roman"/>
        </w:rPr>
        <w:t>l</w:t>
      </w:r>
      <w:r w:rsidR="00CF7C88" w:rsidRPr="002755B2">
        <w:rPr>
          <w:rFonts w:ascii="Times New Roman" w:hAnsi="Times New Roman" w:cs="Times New Roman"/>
        </w:rPr>
        <w:t>)</w:t>
      </w:r>
    </w:p>
    <w:p w14:paraId="3C5F935E" w14:textId="16CDF16E" w:rsidR="00BF3A32" w:rsidRDefault="00BF3A3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M</w:t>
      </w:r>
      <w:r w:rsidR="00425DE2">
        <w:rPr>
          <w:rFonts w:ascii="Times New Roman" w:hAnsi="Times New Roman" w:cs="Times New Roman"/>
        </w:rPr>
        <w:t>ichael Terdeman</w:t>
      </w:r>
      <w:r>
        <w:rPr>
          <w:rFonts w:ascii="Times New Roman" w:hAnsi="Times New Roman" w:cs="Times New Roman"/>
        </w:rPr>
        <w:t>, Vestwell (virtual)</w:t>
      </w:r>
    </w:p>
    <w:p w14:paraId="0B67E554" w14:textId="771C24F4" w:rsidR="00425DE2" w:rsidRDefault="00425DE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William Duryea, Meketa (virtual)</w:t>
      </w:r>
    </w:p>
    <w:p w14:paraId="7DC7F4F8" w14:textId="72CEADC0" w:rsidR="00425DE2" w:rsidRDefault="00425DE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Kay Cesarani, Meketa (virtual)</w:t>
      </w:r>
    </w:p>
    <w:p w14:paraId="753F7A90" w14:textId="1AC44395" w:rsidR="0089791D" w:rsidRPr="0089791D" w:rsidRDefault="0089791D" w:rsidP="0089791D">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Mark Arel (in person)</w:t>
      </w:r>
    </w:p>
    <w:p w14:paraId="12F9D72E" w14:textId="73BAAC10" w:rsidR="00556417" w:rsidRDefault="00556417"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Kim Olson, Pew Charitable Trusts (Virtual)</w:t>
      </w:r>
    </w:p>
    <w:p w14:paraId="695FCC73" w14:textId="609127C0" w:rsidR="00425DE2" w:rsidRDefault="00425DE2"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Courtney Zinter, Davis &amp; Harman, LLP (Virtual)</w:t>
      </w:r>
    </w:p>
    <w:p w14:paraId="15619CC9" w14:textId="51D6281B" w:rsidR="007C77AC" w:rsidRDefault="007C77AC"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Victoria Schmidt (Virtual)</w:t>
      </w:r>
    </w:p>
    <w:p w14:paraId="272248E9" w14:textId="53F2E948" w:rsidR="007C77AC" w:rsidRDefault="007C77AC"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Elise Thiemann, State Street Global Advisors (Virtual)</w:t>
      </w:r>
    </w:p>
    <w:p w14:paraId="22A4981D" w14:textId="77777777" w:rsidR="00CF7C88" w:rsidRPr="002755B2" w:rsidRDefault="00CF7C88" w:rsidP="00A07F98">
      <w:pPr>
        <w:pBdr>
          <w:top w:val="nil"/>
          <w:left w:val="nil"/>
          <w:bottom w:val="nil"/>
          <w:right w:val="nil"/>
          <w:between w:val="nil"/>
        </w:pBdr>
        <w:spacing w:after="0"/>
        <w:ind w:left="360"/>
        <w:rPr>
          <w:rFonts w:ascii="Times New Roman" w:hAnsi="Times New Roman" w:cs="Times New Roman"/>
        </w:rPr>
      </w:pPr>
    </w:p>
    <w:p w14:paraId="0000002F" w14:textId="10DCE026" w:rsidR="002152A6" w:rsidRPr="002755B2" w:rsidRDefault="0060645C">
      <w:pPr>
        <w:rPr>
          <w:rFonts w:ascii="Times New Roman" w:hAnsi="Times New Roman" w:cs="Times New Roman"/>
        </w:rPr>
      </w:pPr>
      <w:r w:rsidRPr="002755B2">
        <w:rPr>
          <w:rFonts w:ascii="Times New Roman" w:hAnsi="Times New Roman" w:cs="Times New Roman"/>
          <w:b/>
        </w:rPr>
        <w:t xml:space="preserve">Approval of Minutes </w:t>
      </w:r>
      <w:r w:rsidR="00CB3F81" w:rsidRPr="002755B2">
        <w:rPr>
          <w:rFonts w:ascii="Times New Roman" w:hAnsi="Times New Roman" w:cs="Times New Roman"/>
          <w:b/>
        </w:rPr>
        <w:t xml:space="preserve">of </w:t>
      </w:r>
      <w:r w:rsidR="001E37D8" w:rsidRPr="002755B2">
        <w:rPr>
          <w:rFonts w:ascii="Times New Roman" w:hAnsi="Times New Roman" w:cs="Times New Roman"/>
          <w:b/>
        </w:rPr>
        <w:t xml:space="preserve">the </w:t>
      </w:r>
      <w:r w:rsidR="007C77AC">
        <w:rPr>
          <w:rFonts w:ascii="Times New Roman" w:hAnsi="Times New Roman" w:cs="Times New Roman"/>
          <w:b/>
        </w:rPr>
        <w:t>April 17</w:t>
      </w:r>
      <w:r w:rsidR="00B70B18">
        <w:rPr>
          <w:rFonts w:ascii="Times New Roman" w:hAnsi="Times New Roman" w:cs="Times New Roman"/>
          <w:b/>
        </w:rPr>
        <w:t>, 2024</w:t>
      </w:r>
      <w:r w:rsidRPr="002755B2">
        <w:rPr>
          <w:rFonts w:ascii="Times New Roman" w:hAnsi="Times New Roman" w:cs="Times New Roman"/>
          <w:b/>
        </w:rPr>
        <w:t xml:space="preserve"> Board Meeting.</w:t>
      </w:r>
      <w:r w:rsidRPr="002755B2">
        <w:rPr>
          <w:rFonts w:ascii="Times New Roman" w:hAnsi="Times New Roman" w:cs="Times New Roman"/>
        </w:rPr>
        <w:t xml:space="preserve">  </w:t>
      </w:r>
    </w:p>
    <w:p w14:paraId="77E3D533" w14:textId="2B2E186A" w:rsidR="001A3835" w:rsidRPr="002755B2" w:rsidRDefault="001A3835">
      <w:pPr>
        <w:rPr>
          <w:rFonts w:ascii="Times New Roman" w:hAnsi="Times New Roman" w:cs="Times New Roman"/>
        </w:rPr>
      </w:pPr>
      <w:r w:rsidRPr="002755B2">
        <w:rPr>
          <w:rFonts w:ascii="Times New Roman" w:hAnsi="Times New Roman" w:cs="Times New Roman"/>
        </w:rPr>
        <w:t xml:space="preserve">Chair Beck asked if there is a motion to approve the minutes of the </w:t>
      </w:r>
      <w:r w:rsidR="004438C7">
        <w:rPr>
          <w:rFonts w:ascii="Times New Roman" w:hAnsi="Times New Roman" w:cs="Times New Roman"/>
        </w:rPr>
        <w:t>April 17,</w:t>
      </w:r>
      <w:r w:rsidR="00B70B18">
        <w:rPr>
          <w:rFonts w:ascii="Times New Roman" w:hAnsi="Times New Roman" w:cs="Times New Roman"/>
        </w:rPr>
        <w:t xml:space="preserve"> 2024</w:t>
      </w:r>
      <w:r w:rsidRPr="002755B2">
        <w:rPr>
          <w:rFonts w:ascii="Times New Roman" w:hAnsi="Times New Roman" w:cs="Times New Roman"/>
        </w:rPr>
        <w:t xml:space="preserve"> Board meeting.</w:t>
      </w:r>
    </w:p>
    <w:p w14:paraId="00000030" w14:textId="254219A5" w:rsidR="002152A6" w:rsidRPr="002755B2" w:rsidRDefault="004438C7">
      <w:pPr>
        <w:rPr>
          <w:rFonts w:ascii="Times New Roman" w:hAnsi="Times New Roman" w:cs="Times New Roman"/>
          <w:b/>
          <w:i/>
        </w:rPr>
      </w:pPr>
      <w:r>
        <w:rPr>
          <w:rFonts w:ascii="Times New Roman" w:hAnsi="Times New Roman" w:cs="Times New Roman"/>
          <w:b/>
          <w:i/>
        </w:rPr>
        <w:lastRenderedPageBreak/>
        <w:t>Dr. Wyke</w:t>
      </w:r>
      <w:r w:rsidR="001A3835" w:rsidRPr="002755B2">
        <w:rPr>
          <w:rFonts w:ascii="Times New Roman" w:hAnsi="Times New Roman" w:cs="Times New Roman"/>
          <w:b/>
          <w:i/>
        </w:rPr>
        <w:t xml:space="preserve"> </w:t>
      </w:r>
      <w:r w:rsidR="0060645C" w:rsidRPr="002755B2">
        <w:rPr>
          <w:rFonts w:ascii="Times New Roman" w:hAnsi="Times New Roman" w:cs="Times New Roman"/>
          <w:b/>
          <w:i/>
        </w:rPr>
        <w:t>moved approval of the</w:t>
      </w:r>
      <w:r w:rsidR="0090298D" w:rsidRPr="002755B2">
        <w:rPr>
          <w:rFonts w:ascii="Times New Roman" w:hAnsi="Times New Roman" w:cs="Times New Roman"/>
          <w:b/>
          <w:i/>
        </w:rPr>
        <w:t xml:space="preserve"> </w:t>
      </w:r>
      <w:r>
        <w:rPr>
          <w:rFonts w:ascii="Times New Roman" w:hAnsi="Times New Roman" w:cs="Times New Roman"/>
          <w:b/>
          <w:i/>
        </w:rPr>
        <w:t xml:space="preserve">April </w:t>
      </w:r>
      <w:r w:rsidR="00B70B18">
        <w:rPr>
          <w:rFonts w:ascii="Times New Roman" w:hAnsi="Times New Roman" w:cs="Times New Roman"/>
          <w:b/>
          <w:i/>
        </w:rPr>
        <w:t>1</w:t>
      </w:r>
      <w:r>
        <w:rPr>
          <w:rFonts w:ascii="Times New Roman" w:hAnsi="Times New Roman" w:cs="Times New Roman"/>
          <w:b/>
          <w:i/>
        </w:rPr>
        <w:t>7</w:t>
      </w:r>
      <w:r w:rsidR="00B70B18">
        <w:rPr>
          <w:rFonts w:ascii="Times New Roman" w:hAnsi="Times New Roman" w:cs="Times New Roman"/>
          <w:b/>
          <w:i/>
        </w:rPr>
        <w:t>, 2024</w:t>
      </w:r>
      <w:r w:rsidR="00A34548" w:rsidRPr="002755B2">
        <w:rPr>
          <w:rFonts w:ascii="Times New Roman" w:hAnsi="Times New Roman" w:cs="Times New Roman"/>
          <w:b/>
          <w:i/>
        </w:rPr>
        <w:t xml:space="preserve"> Board </w:t>
      </w:r>
      <w:r w:rsidR="0090298D" w:rsidRPr="002755B2">
        <w:rPr>
          <w:rFonts w:ascii="Times New Roman" w:hAnsi="Times New Roman" w:cs="Times New Roman"/>
          <w:b/>
          <w:i/>
        </w:rPr>
        <w:t>m</w:t>
      </w:r>
      <w:r w:rsidR="00A34548" w:rsidRPr="002755B2">
        <w:rPr>
          <w:rFonts w:ascii="Times New Roman" w:hAnsi="Times New Roman" w:cs="Times New Roman"/>
          <w:b/>
          <w:i/>
        </w:rPr>
        <w:t xml:space="preserve">eeting minutes </w:t>
      </w:r>
      <w:r w:rsidR="0060645C" w:rsidRPr="002755B2">
        <w:rPr>
          <w:rFonts w:ascii="Times New Roman" w:hAnsi="Times New Roman" w:cs="Times New Roman"/>
          <w:b/>
          <w:i/>
        </w:rPr>
        <w:t xml:space="preserve">as presented.  The motion was seconded by </w:t>
      </w:r>
      <w:r>
        <w:rPr>
          <w:rFonts w:ascii="Times New Roman" w:hAnsi="Times New Roman" w:cs="Times New Roman"/>
          <w:b/>
          <w:i/>
        </w:rPr>
        <w:t>Mr. Piltch</w:t>
      </w:r>
      <w:r w:rsidR="001A3835" w:rsidRPr="002755B2">
        <w:rPr>
          <w:rFonts w:ascii="Times New Roman" w:hAnsi="Times New Roman" w:cs="Times New Roman"/>
          <w:b/>
          <w:i/>
        </w:rPr>
        <w:t xml:space="preserve">.  The minutes were approved </w:t>
      </w:r>
      <w:r w:rsidR="00B70B18">
        <w:rPr>
          <w:rFonts w:ascii="Times New Roman" w:hAnsi="Times New Roman" w:cs="Times New Roman"/>
          <w:b/>
          <w:i/>
        </w:rPr>
        <w:t xml:space="preserve">by a vote of </w:t>
      </w:r>
      <w:r>
        <w:rPr>
          <w:rFonts w:ascii="Times New Roman" w:hAnsi="Times New Roman" w:cs="Times New Roman"/>
          <w:b/>
          <w:i/>
        </w:rPr>
        <w:t>6</w:t>
      </w:r>
      <w:r w:rsidR="00B70B18">
        <w:rPr>
          <w:rFonts w:ascii="Times New Roman" w:hAnsi="Times New Roman" w:cs="Times New Roman"/>
          <w:b/>
          <w:i/>
        </w:rPr>
        <w:t>-0-</w:t>
      </w:r>
      <w:r>
        <w:rPr>
          <w:rFonts w:ascii="Times New Roman" w:hAnsi="Times New Roman" w:cs="Times New Roman"/>
          <w:b/>
          <w:i/>
        </w:rPr>
        <w:t>2</w:t>
      </w:r>
      <w:r w:rsidR="00B70B18">
        <w:rPr>
          <w:rFonts w:ascii="Times New Roman" w:hAnsi="Times New Roman" w:cs="Times New Roman"/>
          <w:b/>
          <w:i/>
        </w:rPr>
        <w:t xml:space="preserve"> (Mr</w:t>
      </w:r>
      <w:r>
        <w:rPr>
          <w:rFonts w:ascii="Times New Roman" w:hAnsi="Times New Roman" w:cs="Times New Roman"/>
          <w:b/>
          <w:i/>
        </w:rPr>
        <w:t xml:space="preserve"> Colpitts and Ms. Guyton-Thompson</w:t>
      </w:r>
      <w:r w:rsidR="00B70B18">
        <w:rPr>
          <w:rFonts w:ascii="Times New Roman" w:hAnsi="Times New Roman" w:cs="Times New Roman"/>
          <w:b/>
          <w:i/>
        </w:rPr>
        <w:t xml:space="preserve"> abstained since </w:t>
      </w:r>
      <w:r>
        <w:rPr>
          <w:rFonts w:ascii="Times New Roman" w:hAnsi="Times New Roman" w:cs="Times New Roman"/>
          <w:b/>
          <w:i/>
        </w:rPr>
        <w:t>t</w:t>
      </w:r>
      <w:r w:rsidR="00B70B18">
        <w:rPr>
          <w:rFonts w:ascii="Times New Roman" w:hAnsi="Times New Roman" w:cs="Times New Roman"/>
          <w:b/>
          <w:i/>
        </w:rPr>
        <w:t>he</w:t>
      </w:r>
      <w:r>
        <w:rPr>
          <w:rFonts w:ascii="Times New Roman" w:hAnsi="Times New Roman" w:cs="Times New Roman"/>
          <w:b/>
          <w:i/>
        </w:rPr>
        <w:t>y</w:t>
      </w:r>
      <w:r w:rsidR="00B70B18">
        <w:rPr>
          <w:rFonts w:ascii="Times New Roman" w:hAnsi="Times New Roman" w:cs="Times New Roman"/>
          <w:b/>
          <w:i/>
        </w:rPr>
        <w:t xml:space="preserve"> w</w:t>
      </w:r>
      <w:r>
        <w:rPr>
          <w:rFonts w:ascii="Times New Roman" w:hAnsi="Times New Roman" w:cs="Times New Roman"/>
          <w:b/>
          <w:i/>
        </w:rPr>
        <w:t>ere</w:t>
      </w:r>
      <w:r w:rsidR="00B70B18">
        <w:rPr>
          <w:rFonts w:ascii="Times New Roman" w:hAnsi="Times New Roman" w:cs="Times New Roman"/>
          <w:b/>
          <w:i/>
        </w:rPr>
        <w:t xml:space="preserve"> not present at the </w:t>
      </w:r>
      <w:r w:rsidR="00235050">
        <w:rPr>
          <w:rFonts w:ascii="Times New Roman" w:hAnsi="Times New Roman" w:cs="Times New Roman"/>
          <w:b/>
          <w:i/>
        </w:rPr>
        <w:t>meeting.</w:t>
      </w:r>
      <w:r w:rsidR="0060645C" w:rsidRPr="002755B2">
        <w:rPr>
          <w:rFonts w:ascii="Times New Roman" w:hAnsi="Times New Roman" w:cs="Times New Roman"/>
          <w:b/>
          <w:i/>
        </w:rPr>
        <w:t xml:space="preserve"> </w:t>
      </w:r>
    </w:p>
    <w:p w14:paraId="225C87E4" w14:textId="3AEC9707" w:rsidR="0009254F" w:rsidRDefault="0009254F">
      <w:pPr>
        <w:rPr>
          <w:rFonts w:ascii="Times New Roman" w:hAnsi="Times New Roman" w:cs="Times New Roman"/>
          <w:bCs/>
        </w:rPr>
      </w:pPr>
      <w:r>
        <w:rPr>
          <w:rFonts w:ascii="Times New Roman" w:hAnsi="Times New Roman" w:cs="Times New Roman"/>
          <w:bCs/>
        </w:rPr>
        <w:t xml:space="preserve">Chair Beck noted that there are no specific provisions for public comments </w:t>
      </w:r>
      <w:r w:rsidR="00101316">
        <w:rPr>
          <w:rFonts w:ascii="Times New Roman" w:hAnsi="Times New Roman" w:cs="Times New Roman"/>
          <w:bCs/>
        </w:rPr>
        <w:t xml:space="preserve">at meetings of the Board </w:t>
      </w:r>
      <w:r>
        <w:rPr>
          <w:rFonts w:ascii="Times New Roman" w:hAnsi="Times New Roman" w:cs="Times New Roman"/>
          <w:bCs/>
        </w:rPr>
        <w:t xml:space="preserve">and such </w:t>
      </w:r>
      <w:r w:rsidR="00101316">
        <w:rPr>
          <w:rFonts w:ascii="Times New Roman" w:hAnsi="Times New Roman" w:cs="Times New Roman"/>
          <w:bCs/>
        </w:rPr>
        <w:t xml:space="preserve">opportunity to </w:t>
      </w:r>
      <w:r>
        <w:rPr>
          <w:rFonts w:ascii="Times New Roman" w:hAnsi="Times New Roman" w:cs="Times New Roman"/>
          <w:bCs/>
        </w:rPr>
        <w:t>comment is in the discretion of the Chair.  He noted that there is a member of the public at the meeting who would like to share some comments and he will use the Chair’s discretion to allow and welcome the comments.  Chair Beck asked the member of the public to limit his comments to  two – three minutes and invited him to identify himself and offer comments.</w:t>
      </w:r>
    </w:p>
    <w:p w14:paraId="40935A51" w14:textId="467B2EDF" w:rsidR="0009254F" w:rsidRDefault="0009254F">
      <w:pPr>
        <w:rPr>
          <w:rFonts w:ascii="Times New Roman" w:hAnsi="Times New Roman" w:cs="Times New Roman"/>
          <w:bCs/>
        </w:rPr>
      </w:pPr>
      <w:r>
        <w:rPr>
          <w:rFonts w:ascii="Times New Roman" w:hAnsi="Times New Roman" w:cs="Times New Roman"/>
          <w:bCs/>
        </w:rPr>
        <w:t xml:space="preserve">Mark Arel thanked the Board for allowing him to offer his comments.  He stated that after talking with Program representatives and reading the material, he has determined that there is no way to truly opt out of MERIT.  Even if a person chooses not to participate and opts out of making contributions, their information remains in the system and </w:t>
      </w:r>
      <w:r w:rsidR="00101316">
        <w:rPr>
          <w:rFonts w:ascii="Times New Roman" w:hAnsi="Times New Roman" w:cs="Times New Roman"/>
          <w:bCs/>
        </w:rPr>
        <w:t xml:space="preserve">they </w:t>
      </w:r>
      <w:r>
        <w:rPr>
          <w:rFonts w:ascii="Times New Roman" w:hAnsi="Times New Roman" w:cs="Times New Roman"/>
          <w:bCs/>
        </w:rPr>
        <w:t xml:space="preserve">may be automatically re-enrolled at regular or ad hoc intervals as determined by the Board.  He opined that to fix this problem people </w:t>
      </w:r>
      <w:r w:rsidR="00101316">
        <w:rPr>
          <w:rFonts w:ascii="Times New Roman" w:hAnsi="Times New Roman" w:cs="Times New Roman"/>
          <w:bCs/>
        </w:rPr>
        <w:t xml:space="preserve">should be able to </w:t>
      </w:r>
      <w:r>
        <w:rPr>
          <w:rFonts w:ascii="Times New Roman" w:hAnsi="Times New Roman" w:cs="Times New Roman"/>
          <w:bCs/>
        </w:rPr>
        <w:t>to opt in</w:t>
      </w:r>
      <w:r w:rsidR="00101316">
        <w:rPr>
          <w:rFonts w:ascii="Times New Roman" w:hAnsi="Times New Roman" w:cs="Times New Roman"/>
          <w:bCs/>
        </w:rPr>
        <w:t xml:space="preserve"> to the Program</w:t>
      </w:r>
      <w:r>
        <w:rPr>
          <w:rFonts w:ascii="Times New Roman" w:hAnsi="Times New Roman" w:cs="Times New Roman"/>
          <w:bCs/>
        </w:rPr>
        <w:t>, because the Program in his view is not truly voluntary if people need to opt out.</w:t>
      </w:r>
    </w:p>
    <w:p w14:paraId="3594BD91" w14:textId="49422F76" w:rsidR="00A84133" w:rsidRDefault="00A84133">
      <w:pPr>
        <w:rPr>
          <w:rFonts w:ascii="Times New Roman" w:hAnsi="Times New Roman" w:cs="Times New Roman"/>
          <w:bCs/>
        </w:rPr>
      </w:pPr>
      <w:r>
        <w:rPr>
          <w:rFonts w:ascii="Times New Roman" w:hAnsi="Times New Roman" w:cs="Times New Roman"/>
          <w:bCs/>
        </w:rPr>
        <w:t xml:space="preserve">Chair Beck thanked Mr. Arel for his comments.  </w:t>
      </w:r>
    </w:p>
    <w:p w14:paraId="6F146424" w14:textId="100E41B2" w:rsidR="00A84133" w:rsidRDefault="00A84133">
      <w:pPr>
        <w:rPr>
          <w:rFonts w:ascii="Times New Roman" w:hAnsi="Times New Roman" w:cs="Times New Roman"/>
          <w:bCs/>
        </w:rPr>
      </w:pPr>
      <w:r>
        <w:rPr>
          <w:rFonts w:ascii="Times New Roman" w:hAnsi="Times New Roman" w:cs="Times New Roman"/>
          <w:bCs/>
        </w:rPr>
        <w:t>Chair Beck invited Beth to provide the Executive Director’s Report.</w:t>
      </w:r>
    </w:p>
    <w:p w14:paraId="741B79EA" w14:textId="7D0C4F95" w:rsidR="00AB197F" w:rsidRPr="002755B2" w:rsidRDefault="0060645C">
      <w:pPr>
        <w:rPr>
          <w:rFonts w:ascii="Times New Roman" w:hAnsi="Times New Roman" w:cs="Times New Roman"/>
        </w:rPr>
      </w:pPr>
      <w:r w:rsidRPr="002755B2">
        <w:rPr>
          <w:rFonts w:ascii="Times New Roman" w:hAnsi="Times New Roman" w:cs="Times New Roman"/>
          <w:b/>
        </w:rPr>
        <w:t>Executive Director’s Report</w:t>
      </w:r>
      <w:r w:rsidRPr="002755B2">
        <w:rPr>
          <w:rFonts w:ascii="Times New Roman" w:hAnsi="Times New Roman" w:cs="Times New Roman"/>
        </w:rPr>
        <w:tab/>
      </w:r>
    </w:p>
    <w:p w14:paraId="741579FC" w14:textId="12374BC0" w:rsidR="00A84133" w:rsidRDefault="00A84133">
      <w:pPr>
        <w:rPr>
          <w:rFonts w:ascii="Times New Roman" w:hAnsi="Times New Roman" w:cs="Times New Roman"/>
        </w:rPr>
      </w:pPr>
      <w:r>
        <w:rPr>
          <w:rFonts w:ascii="Times New Roman" w:hAnsi="Times New Roman" w:cs="Times New Roman"/>
        </w:rPr>
        <w:t xml:space="preserve">Ms. Bordowitz updated the Board on general Auto IRA news.  Washington State has enacted an Auto IRA program.  Rhode Island also just recently passed Auto IRA legislation, which is awaiting signature of the Governor.  In Massachusetts </w:t>
      </w:r>
      <w:r w:rsidR="00DA1A04">
        <w:rPr>
          <w:rFonts w:ascii="Times New Roman" w:hAnsi="Times New Roman" w:cs="Times New Roman"/>
        </w:rPr>
        <w:t xml:space="preserve">there is </w:t>
      </w:r>
      <w:r>
        <w:rPr>
          <w:rFonts w:ascii="Times New Roman" w:hAnsi="Times New Roman" w:cs="Times New Roman"/>
        </w:rPr>
        <w:t>an extension of time to consider the pending</w:t>
      </w:r>
      <w:r w:rsidRPr="00A84133">
        <w:rPr>
          <w:rFonts w:ascii="Times New Roman" w:hAnsi="Times New Roman" w:cs="Times New Roman"/>
        </w:rPr>
        <w:t xml:space="preserve"> </w:t>
      </w:r>
      <w:r>
        <w:rPr>
          <w:rFonts w:ascii="Times New Roman" w:hAnsi="Times New Roman" w:cs="Times New Roman"/>
        </w:rPr>
        <w:t>Auto IRA legislation.</w:t>
      </w:r>
      <w:r w:rsidR="00E836E7">
        <w:rPr>
          <w:rFonts w:ascii="Times New Roman" w:hAnsi="Times New Roman" w:cs="Times New Roman"/>
        </w:rPr>
        <w:t xml:space="preserve">  Beth has spoken to Treasury staff in Rhode Island about the program in Maine.  New Jersey and Delaware are in the pilot phase of their programs.  New Jersey will officially roll out statewide on June 30</w:t>
      </w:r>
      <w:r w:rsidR="00E836E7" w:rsidRPr="00E836E7">
        <w:rPr>
          <w:rFonts w:ascii="Times New Roman" w:hAnsi="Times New Roman" w:cs="Times New Roman"/>
          <w:vertAlign w:val="superscript"/>
        </w:rPr>
        <w:t>th</w:t>
      </w:r>
      <w:r w:rsidR="00E836E7">
        <w:rPr>
          <w:rFonts w:ascii="Times New Roman" w:hAnsi="Times New Roman" w:cs="Times New Roman"/>
        </w:rPr>
        <w:t xml:space="preserve"> and Delaware will roll out statewide on July 1</w:t>
      </w:r>
      <w:r w:rsidR="00E836E7" w:rsidRPr="00E836E7">
        <w:rPr>
          <w:rFonts w:ascii="Times New Roman" w:hAnsi="Times New Roman" w:cs="Times New Roman"/>
          <w:vertAlign w:val="superscript"/>
        </w:rPr>
        <w:t>st</w:t>
      </w:r>
      <w:r w:rsidR="00E836E7">
        <w:rPr>
          <w:rFonts w:ascii="Times New Roman" w:hAnsi="Times New Roman" w:cs="Times New Roman"/>
        </w:rPr>
        <w:t>.</w:t>
      </w:r>
    </w:p>
    <w:p w14:paraId="498FC896" w14:textId="2191A27C" w:rsidR="00A84133" w:rsidRDefault="00E836E7">
      <w:pPr>
        <w:rPr>
          <w:rFonts w:ascii="Times New Roman" w:hAnsi="Times New Roman" w:cs="Times New Roman"/>
        </w:rPr>
      </w:pPr>
      <w:r>
        <w:rPr>
          <w:rFonts w:ascii="Times New Roman" w:hAnsi="Times New Roman" w:cs="Times New Roman"/>
        </w:rPr>
        <w:t xml:space="preserve">With regard to the Partnership, we are working to establish a meeting time to interview potential fund families for the domestic equity fund.  This involves coordinating the schedules of staff and board representatives from three states, the investment advisors to each state and the representatives from the fund families.  We </w:t>
      </w:r>
      <w:r w:rsidR="00D73F5F">
        <w:rPr>
          <w:rFonts w:ascii="Times New Roman" w:hAnsi="Times New Roman" w:cs="Times New Roman"/>
        </w:rPr>
        <w:t xml:space="preserve">expect </w:t>
      </w:r>
      <w:r>
        <w:rPr>
          <w:rFonts w:ascii="Times New Roman" w:hAnsi="Times New Roman" w:cs="Times New Roman"/>
        </w:rPr>
        <w:t>to have a fund to consider at the August meeting.</w:t>
      </w:r>
    </w:p>
    <w:p w14:paraId="73B6F15B" w14:textId="208A1D93" w:rsidR="00B211C5" w:rsidRDefault="005734A7">
      <w:pPr>
        <w:rPr>
          <w:rFonts w:ascii="Times New Roman" w:hAnsi="Times New Roman" w:cs="Times New Roman"/>
        </w:rPr>
      </w:pPr>
      <w:r>
        <w:rPr>
          <w:rFonts w:ascii="Times New Roman" w:hAnsi="Times New Roman" w:cs="Times New Roman"/>
        </w:rPr>
        <w:t xml:space="preserve">Ms. Bordowitz noted that Vermont </w:t>
      </w:r>
      <w:r w:rsidR="00E836E7">
        <w:rPr>
          <w:rFonts w:ascii="Times New Roman" w:hAnsi="Times New Roman" w:cs="Times New Roman"/>
        </w:rPr>
        <w:t>has not yet completed</w:t>
      </w:r>
      <w:r>
        <w:rPr>
          <w:rFonts w:ascii="Times New Roman" w:hAnsi="Times New Roman" w:cs="Times New Roman"/>
        </w:rPr>
        <w:t xml:space="preserve"> negotiations with Colorado and Vestwell to join the </w:t>
      </w:r>
      <w:r w:rsidR="00731EE6">
        <w:rPr>
          <w:rFonts w:ascii="Times New Roman" w:hAnsi="Times New Roman" w:cs="Times New Roman"/>
        </w:rPr>
        <w:t>P</w:t>
      </w:r>
      <w:r>
        <w:rPr>
          <w:rFonts w:ascii="Times New Roman" w:hAnsi="Times New Roman" w:cs="Times New Roman"/>
        </w:rPr>
        <w:t>artnership</w:t>
      </w:r>
      <w:r w:rsidR="00731EE6">
        <w:rPr>
          <w:rFonts w:ascii="Times New Roman" w:hAnsi="Times New Roman" w:cs="Times New Roman"/>
        </w:rPr>
        <w:t xml:space="preserve"> for a Dignified Retirement</w:t>
      </w:r>
      <w:r w:rsidR="00E836E7">
        <w:rPr>
          <w:rFonts w:ascii="Times New Roman" w:hAnsi="Times New Roman" w:cs="Times New Roman"/>
        </w:rPr>
        <w:t>, but she expects that to conclude successfully and for them to be on a program implementation schedule that is similar to Maine’s starting in the winter of 2025.</w:t>
      </w:r>
    </w:p>
    <w:p w14:paraId="4F0FE82A" w14:textId="3FD2D904" w:rsidR="00D73F5F" w:rsidRDefault="00D73F5F">
      <w:pPr>
        <w:rPr>
          <w:rFonts w:ascii="Times New Roman" w:hAnsi="Times New Roman" w:cs="Times New Roman"/>
        </w:rPr>
      </w:pPr>
      <w:r>
        <w:rPr>
          <w:rFonts w:ascii="Times New Roman" w:hAnsi="Times New Roman" w:cs="Times New Roman"/>
        </w:rPr>
        <w:t xml:space="preserve">Beth thanked Jessica Linzer and AARP for their assistance in getting a mailing out to small payroll providers.  We sent an email if we could find the email address, if not </w:t>
      </w:r>
      <w:r w:rsidR="00DE77C5">
        <w:rPr>
          <w:rFonts w:ascii="Times New Roman" w:hAnsi="Times New Roman" w:cs="Times New Roman"/>
        </w:rPr>
        <w:t xml:space="preserve">we sent </w:t>
      </w:r>
      <w:r>
        <w:rPr>
          <w:rFonts w:ascii="Times New Roman" w:hAnsi="Times New Roman" w:cs="Times New Roman"/>
        </w:rPr>
        <w:t>a letter inviting them to a webinar.  AARP printed the letters and Jessica stuffed all of the envelopes.  We had very good representation from that group on the webinar.</w:t>
      </w:r>
    </w:p>
    <w:p w14:paraId="718463B5" w14:textId="1E22C8D5" w:rsidR="00D65C0F" w:rsidRDefault="00D73F5F">
      <w:pPr>
        <w:rPr>
          <w:rFonts w:ascii="Times New Roman" w:hAnsi="Times New Roman" w:cs="Times New Roman"/>
        </w:rPr>
      </w:pPr>
      <w:r>
        <w:rPr>
          <w:rFonts w:ascii="Times New Roman" w:hAnsi="Times New Roman" w:cs="Times New Roman"/>
        </w:rPr>
        <w:t xml:space="preserve">As of today, MERIT has passed $1 million in assets under management.  There was a discussion about some of the current metrics for the Program.  </w:t>
      </w:r>
      <w:r w:rsidR="00D65C0F">
        <w:rPr>
          <w:rFonts w:ascii="Times New Roman" w:hAnsi="Times New Roman" w:cs="Times New Roman"/>
        </w:rPr>
        <w:t xml:space="preserve">We are planning a press release to announce that milestone. </w:t>
      </w:r>
      <w:r>
        <w:rPr>
          <w:rFonts w:ascii="Times New Roman" w:hAnsi="Times New Roman" w:cs="Times New Roman"/>
        </w:rPr>
        <w:t xml:space="preserve"> </w:t>
      </w:r>
      <w:r w:rsidR="00D65C0F">
        <w:rPr>
          <w:rFonts w:ascii="Times New Roman" w:hAnsi="Times New Roman" w:cs="Times New Roman"/>
        </w:rPr>
        <w:t xml:space="preserve"> AARP has partnered with us on that.</w:t>
      </w:r>
      <w:r>
        <w:rPr>
          <w:rFonts w:ascii="Times New Roman" w:hAnsi="Times New Roman" w:cs="Times New Roman"/>
        </w:rPr>
        <w:t xml:space="preserve">  They took the lead on drafting the Press Release.</w:t>
      </w:r>
    </w:p>
    <w:p w14:paraId="29CB05DA" w14:textId="7C72EC8D" w:rsidR="00D73F5F" w:rsidRDefault="00D73F5F">
      <w:pPr>
        <w:rPr>
          <w:rFonts w:ascii="Times New Roman" w:hAnsi="Times New Roman" w:cs="Times New Roman"/>
        </w:rPr>
      </w:pPr>
      <w:r>
        <w:rPr>
          <w:rFonts w:ascii="Times New Roman" w:hAnsi="Times New Roman" w:cs="Times New Roman"/>
        </w:rPr>
        <w:t>Beth will be recording a webinar focused on employees that will be added to the Board’s YouTube Channel.</w:t>
      </w:r>
    </w:p>
    <w:p w14:paraId="29ACB2AD" w14:textId="24036DBE" w:rsidR="00D73F5F" w:rsidRDefault="00D73F5F">
      <w:pPr>
        <w:rPr>
          <w:rFonts w:ascii="Times New Roman" w:hAnsi="Times New Roman" w:cs="Times New Roman"/>
        </w:rPr>
      </w:pPr>
      <w:r>
        <w:rPr>
          <w:rFonts w:ascii="Times New Roman" w:hAnsi="Times New Roman" w:cs="Times New Roman"/>
        </w:rPr>
        <w:lastRenderedPageBreak/>
        <w:t>Beth met with the Attorney General to start discussing what the enforcement process will look like.  These early conversations are important to put the pieces in place and for budgeting for next year.</w:t>
      </w:r>
    </w:p>
    <w:p w14:paraId="27C147B9" w14:textId="76964006" w:rsidR="00D73F5F" w:rsidRDefault="00B97342">
      <w:pPr>
        <w:rPr>
          <w:rFonts w:ascii="Times New Roman" w:hAnsi="Times New Roman" w:cs="Times New Roman"/>
        </w:rPr>
      </w:pPr>
      <w:r>
        <w:rPr>
          <w:rFonts w:ascii="Times New Roman" w:hAnsi="Times New Roman" w:cs="Times New Roman"/>
        </w:rPr>
        <w:t xml:space="preserve">The Review/Audit RFP has been published.  Beth thanked </w:t>
      </w:r>
      <w:r w:rsidR="00DE77C5">
        <w:rPr>
          <w:rFonts w:ascii="Times New Roman" w:hAnsi="Times New Roman" w:cs="Times New Roman"/>
        </w:rPr>
        <w:t>Mr. Colpitts</w:t>
      </w:r>
      <w:r>
        <w:rPr>
          <w:rFonts w:ascii="Times New Roman" w:hAnsi="Times New Roman" w:cs="Times New Roman"/>
        </w:rPr>
        <w:t xml:space="preserve"> and </w:t>
      </w:r>
      <w:r w:rsidR="00DE77C5">
        <w:rPr>
          <w:rFonts w:ascii="Times New Roman" w:hAnsi="Times New Roman" w:cs="Times New Roman"/>
        </w:rPr>
        <w:t>Mr. Piltch</w:t>
      </w:r>
      <w:r>
        <w:rPr>
          <w:rFonts w:ascii="Times New Roman" w:hAnsi="Times New Roman" w:cs="Times New Roman"/>
        </w:rPr>
        <w:t xml:space="preserve"> for reading and commenting on the RFP.  She noted that she sent </w:t>
      </w:r>
      <w:r w:rsidR="00DE77C5">
        <w:rPr>
          <w:rFonts w:ascii="Times New Roman" w:hAnsi="Times New Roman" w:cs="Times New Roman"/>
        </w:rPr>
        <w:t>the audit RFP</w:t>
      </w:r>
      <w:r>
        <w:rPr>
          <w:rFonts w:ascii="Times New Roman" w:hAnsi="Times New Roman" w:cs="Times New Roman"/>
        </w:rPr>
        <w:t xml:space="preserve"> to firms that do audits for municipalities, since they are used to working with GASB.  Many firms are not currently accepting new clients.</w:t>
      </w:r>
    </w:p>
    <w:p w14:paraId="5FC723EF" w14:textId="5A8CEC03" w:rsidR="00B97342" w:rsidRDefault="00B97342">
      <w:pPr>
        <w:rPr>
          <w:rFonts w:ascii="Times New Roman" w:hAnsi="Times New Roman" w:cs="Times New Roman"/>
        </w:rPr>
      </w:pPr>
      <w:r>
        <w:rPr>
          <w:rFonts w:ascii="Times New Roman" w:hAnsi="Times New Roman" w:cs="Times New Roman"/>
        </w:rPr>
        <w:t>There was discussion about the hiring of a second employee.  Beth plans to do the hiring over the summer with an expected fall start.</w:t>
      </w:r>
    </w:p>
    <w:p w14:paraId="21536B6F" w14:textId="7E694D2F" w:rsidR="00B97342" w:rsidRDefault="00B97342">
      <w:pPr>
        <w:rPr>
          <w:rFonts w:ascii="Times New Roman" w:hAnsi="Times New Roman" w:cs="Times New Roman"/>
        </w:rPr>
      </w:pPr>
      <w:r>
        <w:rPr>
          <w:rFonts w:ascii="Times New Roman" w:hAnsi="Times New Roman" w:cs="Times New Roman"/>
        </w:rPr>
        <w:t>Chair Beck called for additional questions for Beth.</w:t>
      </w:r>
    </w:p>
    <w:p w14:paraId="42E157F6" w14:textId="2534A723" w:rsidR="0090298D" w:rsidRPr="002755B2" w:rsidRDefault="005C5969">
      <w:pPr>
        <w:rPr>
          <w:rFonts w:ascii="Times New Roman" w:hAnsi="Times New Roman" w:cs="Times New Roman"/>
          <w:b/>
          <w:bCs/>
        </w:rPr>
      </w:pPr>
      <w:r w:rsidRPr="002755B2">
        <w:rPr>
          <w:rFonts w:ascii="Times New Roman" w:hAnsi="Times New Roman" w:cs="Times New Roman"/>
          <w:b/>
          <w:bCs/>
        </w:rPr>
        <w:t>Program Update</w:t>
      </w:r>
    </w:p>
    <w:p w14:paraId="274B435C" w14:textId="66CE3AA4" w:rsidR="0090298D" w:rsidRPr="002755B2" w:rsidRDefault="00C5309D">
      <w:pPr>
        <w:rPr>
          <w:rFonts w:ascii="Times New Roman" w:hAnsi="Times New Roman" w:cs="Times New Roman"/>
        </w:rPr>
      </w:pPr>
      <w:r>
        <w:rPr>
          <w:rFonts w:ascii="Times New Roman" w:hAnsi="Times New Roman" w:cs="Times New Roman"/>
        </w:rPr>
        <w:t xml:space="preserve">Chair Beck invited </w:t>
      </w:r>
      <w:r w:rsidR="005C5969" w:rsidRPr="002755B2">
        <w:rPr>
          <w:rFonts w:ascii="Times New Roman" w:hAnsi="Times New Roman" w:cs="Times New Roman"/>
        </w:rPr>
        <w:t xml:space="preserve">Courtney Eccles of Vestwell </w:t>
      </w:r>
      <w:r>
        <w:rPr>
          <w:rFonts w:ascii="Times New Roman" w:hAnsi="Times New Roman" w:cs="Times New Roman"/>
        </w:rPr>
        <w:t xml:space="preserve">to </w:t>
      </w:r>
      <w:r w:rsidR="005C5969" w:rsidRPr="002755B2">
        <w:rPr>
          <w:rFonts w:ascii="Times New Roman" w:hAnsi="Times New Roman" w:cs="Times New Roman"/>
        </w:rPr>
        <w:t>provid</w:t>
      </w:r>
      <w:r>
        <w:rPr>
          <w:rFonts w:ascii="Times New Roman" w:hAnsi="Times New Roman" w:cs="Times New Roman"/>
        </w:rPr>
        <w:t>e</w:t>
      </w:r>
      <w:r w:rsidR="005C5969" w:rsidRPr="002755B2">
        <w:rPr>
          <w:rFonts w:ascii="Times New Roman" w:hAnsi="Times New Roman" w:cs="Times New Roman"/>
        </w:rPr>
        <w:t xml:space="preserve"> the Program Update.  </w:t>
      </w:r>
      <w:r w:rsidR="00086450" w:rsidRPr="002755B2">
        <w:rPr>
          <w:rFonts w:ascii="Times New Roman" w:hAnsi="Times New Roman" w:cs="Times New Roman"/>
        </w:rPr>
        <w:t xml:space="preserve"> </w:t>
      </w:r>
    </w:p>
    <w:p w14:paraId="448C0CAB" w14:textId="09CB03D3" w:rsidR="001D062A" w:rsidRDefault="001D062A">
      <w:pPr>
        <w:rPr>
          <w:rFonts w:ascii="Times New Roman" w:hAnsi="Times New Roman" w:cs="Times New Roman"/>
        </w:rPr>
      </w:pPr>
      <w:r w:rsidRPr="002755B2">
        <w:rPr>
          <w:rFonts w:ascii="Times New Roman" w:hAnsi="Times New Roman" w:cs="Times New Roman"/>
        </w:rPr>
        <w:t xml:space="preserve">Ms. Eccles </w:t>
      </w:r>
      <w:r w:rsidR="003D3FB6">
        <w:rPr>
          <w:rFonts w:ascii="Times New Roman" w:hAnsi="Times New Roman" w:cs="Times New Roman"/>
        </w:rPr>
        <w:t xml:space="preserve">reviewed the schedule of the communications </w:t>
      </w:r>
      <w:r w:rsidR="009627E3">
        <w:rPr>
          <w:rFonts w:ascii="Times New Roman" w:hAnsi="Times New Roman" w:cs="Times New Roman"/>
        </w:rPr>
        <w:t xml:space="preserve">that </w:t>
      </w:r>
      <w:r w:rsidR="003D3FB6">
        <w:rPr>
          <w:rFonts w:ascii="Times New Roman" w:hAnsi="Times New Roman" w:cs="Times New Roman"/>
        </w:rPr>
        <w:t>will be going out to Employers</w:t>
      </w:r>
      <w:r w:rsidR="009C3D48" w:rsidRPr="002755B2">
        <w:rPr>
          <w:rFonts w:ascii="Times New Roman" w:hAnsi="Times New Roman" w:cs="Times New Roman"/>
        </w:rPr>
        <w:t>.</w:t>
      </w:r>
      <w:r w:rsidR="003D3FB6">
        <w:rPr>
          <w:rFonts w:ascii="Times New Roman" w:hAnsi="Times New Roman" w:cs="Times New Roman"/>
        </w:rPr>
        <w:t xml:space="preserve">  The final communication for employers of 5-14 employees will go out on Thursday.  Then there will be two post-deadline communications one week and one month after the deadline.</w:t>
      </w:r>
      <w:r w:rsidR="009C3D48" w:rsidRPr="002755B2">
        <w:rPr>
          <w:rFonts w:ascii="Times New Roman" w:hAnsi="Times New Roman" w:cs="Times New Roman"/>
        </w:rPr>
        <w:t xml:space="preserve">  </w:t>
      </w:r>
      <w:r w:rsidR="008A5DE0">
        <w:rPr>
          <w:rFonts w:ascii="Times New Roman" w:hAnsi="Times New Roman" w:cs="Times New Roman"/>
        </w:rPr>
        <w:t xml:space="preserve">She </w:t>
      </w:r>
      <w:r w:rsidR="002673C8">
        <w:rPr>
          <w:rFonts w:ascii="Times New Roman" w:hAnsi="Times New Roman" w:cs="Times New Roman"/>
        </w:rPr>
        <w:t>expects</w:t>
      </w:r>
      <w:r w:rsidR="008A5DE0">
        <w:rPr>
          <w:rFonts w:ascii="Times New Roman" w:hAnsi="Times New Roman" w:cs="Times New Roman"/>
        </w:rPr>
        <w:t xml:space="preserve"> that we will </w:t>
      </w:r>
      <w:r w:rsidR="009C3D48" w:rsidRPr="002755B2">
        <w:rPr>
          <w:rFonts w:ascii="Times New Roman" w:hAnsi="Times New Roman" w:cs="Times New Roman"/>
        </w:rPr>
        <w:t xml:space="preserve">continue </w:t>
      </w:r>
      <w:r w:rsidR="008A5DE0">
        <w:rPr>
          <w:rFonts w:ascii="Times New Roman" w:hAnsi="Times New Roman" w:cs="Times New Roman"/>
        </w:rPr>
        <w:t xml:space="preserve">to see high engagement </w:t>
      </w:r>
      <w:r w:rsidR="009C3D48" w:rsidRPr="002755B2">
        <w:rPr>
          <w:rFonts w:ascii="Times New Roman" w:hAnsi="Times New Roman" w:cs="Times New Roman"/>
        </w:rPr>
        <w:t xml:space="preserve">through July.  </w:t>
      </w:r>
    </w:p>
    <w:p w14:paraId="459C14ED" w14:textId="771F121A" w:rsidR="002673C8" w:rsidRDefault="002673C8">
      <w:pPr>
        <w:rPr>
          <w:rFonts w:ascii="Times New Roman" w:hAnsi="Times New Roman" w:cs="Times New Roman"/>
        </w:rPr>
      </w:pPr>
      <w:r>
        <w:rPr>
          <w:rFonts w:ascii="Times New Roman" w:hAnsi="Times New Roman" w:cs="Times New Roman"/>
        </w:rPr>
        <w:t xml:space="preserve">Ms. Eccles presented comparative numbers, so that members can see the growth of the Program.  </w:t>
      </w:r>
      <w:r w:rsidR="003D6DF8">
        <w:rPr>
          <w:rFonts w:ascii="Times New Roman" w:hAnsi="Times New Roman" w:cs="Times New Roman"/>
        </w:rPr>
        <w:t>She noted the large growth in the Program during the second quarter.  Ms. Eccles explained that the gap between registered employers and those funding accounts is normal, as many employers are in the 30 day period when employees are making their initial choices.  That number will get closer over time.  Vestwell specifically identifies those employers to remind them to start doing the payroll contributions.</w:t>
      </w:r>
    </w:p>
    <w:p w14:paraId="55E41DFC" w14:textId="3EE34633" w:rsidR="005744DB" w:rsidRDefault="005744DB">
      <w:pPr>
        <w:rPr>
          <w:rFonts w:ascii="Times New Roman" w:hAnsi="Times New Roman" w:cs="Times New Roman"/>
        </w:rPr>
      </w:pPr>
      <w:r>
        <w:rPr>
          <w:rFonts w:ascii="Times New Roman" w:hAnsi="Times New Roman" w:cs="Times New Roman"/>
        </w:rPr>
        <w:t>There was discussion about employees choosing a traditional IRA, rather than the Roth.  Ms. Eccles said that there are a handful of employees who have chosen a Traditional IRA.</w:t>
      </w:r>
    </w:p>
    <w:p w14:paraId="06A36021" w14:textId="619CD550" w:rsidR="00B84EDE" w:rsidRPr="002755B2" w:rsidRDefault="00B84EDE">
      <w:pPr>
        <w:rPr>
          <w:rFonts w:ascii="Times New Roman" w:hAnsi="Times New Roman" w:cs="Times New Roman"/>
        </w:rPr>
      </w:pPr>
      <w:r w:rsidRPr="002755B2">
        <w:rPr>
          <w:rFonts w:ascii="Times New Roman" w:hAnsi="Times New Roman" w:cs="Times New Roman"/>
        </w:rPr>
        <w:t xml:space="preserve">Treasurer Beck thanked Ms. Eccles </w:t>
      </w:r>
      <w:r w:rsidR="00CB1A30">
        <w:rPr>
          <w:rFonts w:ascii="Times New Roman" w:hAnsi="Times New Roman" w:cs="Times New Roman"/>
        </w:rPr>
        <w:t>for her</w:t>
      </w:r>
      <w:r w:rsidRPr="002755B2">
        <w:rPr>
          <w:rFonts w:ascii="Times New Roman" w:hAnsi="Times New Roman" w:cs="Times New Roman"/>
        </w:rPr>
        <w:t xml:space="preserve"> presentation.</w:t>
      </w:r>
    </w:p>
    <w:p w14:paraId="3BB4AD9E" w14:textId="69164734" w:rsidR="002848CF" w:rsidRPr="00CB1A30" w:rsidRDefault="00CB1A30">
      <w:pPr>
        <w:spacing w:after="0" w:line="276" w:lineRule="auto"/>
        <w:rPr>
          <w:rFonts w:ascii="Times New Roman" w:hAnsi="Times New Roman" w:cs="Times New Roman"/>
          <w:b/>
        </w:rPr>
      </w:pPr>
      <w:r w:rsidRPr="00CB1A30">
        <w:rPr>
          <w:rFonts w:ascii="Times New Roman" w:hAnsi="Times New Roman" w:cs="Times New Roman"/>
          <w:b/>
        </w:rPr>
        <w:t>Investment Advisor Update</w:t>
      </w:r>
    </w:p>
    <w:p w14:paraId="530215BD" w14:textId="1CED2C05" w:rsidR="00F57CEE" w:rsidRDefault="00F57CEE">
      <w:pPr>
        <w:spacing w:after="0" w:line="276" w:lineRule="auto"/>
        <w:rPr>
          <w:rFonts w:ascii="Times New Roman" w:hAnsi="Times New Roman" w:cs="Times New Roman"/>
          <w:b/>
        </w:rPr>
      </w:pPr>
    </w:p>
    <w:p w14:paraId="156977C3" w14:textId="2A162A58" w:rsidR="00212BCC" w:rsidRDefault="00212BCC">
      <w:pPr>
        <w:spacing w:after="0" w:line="276" w:lineRule="auto"/>
        <w:rPr>
          <w:rFonts w:ascii="Times New Roman" w:hAnsi="Times New Roman" w:cs="Times New Roman"/>
          <w:bCs/>
        </w:rPr>
      </w:pPr>
      <w:r>
        <w:rPr>
          <w:rFonts w:ascii="Times New Roman" w:hAnsi="Times New Roman" w:cs="Times New Roman"/>
          <w:bCs/>
        </w:rPr>
        <w:t>William Duryea and Kay Cesarani of Meketa provided the investment and markets update.</w:t>
      </w:r>
      <w:r w:rsidR="00D925CD">
        <w:rPr>
          <w:rFonts w:ascii="Times New Roman" w:hAnsi="Times New Roman" w:cs="Times New Roman"/>
          <w:bCs/>
        </w:rPr>
        <w:t xml:space="preserve"> Mr. Duryea reported that equities were strong in the first quarter, but fixed income faced headwinds </w:t>
      </w:r>
      <w:r w:rsidR="003250B8">
        <w:rPr>
          <w:rFonts w:ascii="Times New Roman" w:hAnsi="Times New Roman" w:cs="Times New Roman"/>
          <w:bCs/>
        </w:rPr>
        <w:t xml:space="preserve">as a result of anticipated interest rate cuts not being made. In the second quarter so </w:t>
      </w:r>
      <w:r w:rsidR="009627E3">
        <w:rPr>
          <w:rFonts w:ascii="Times New Roman" w:hAnsi="Times New Roman" w:cs="Times New Roman"/>
          <w:bCs/>
        </w:rPr>
        <w:t>far,</w:t>
      </w:r>
      <w:r w:rsidR="003250B8">
        <w:rPr>
          <w:rFonts w:ascii="Times New Roman" w:hAnsi="Times New Roman" w:cs="Times New Roman"/>
          <w:bCs/>
        </w:rPr>
        <w:t xml:space="preserve"> rates have been down and up.  The equity markets are positive for the year.  Fixed income funds are just below flat.  At this point inflation and the actions or inactions by the Federal Reserve are strongly influencing the markets.</w:t>
      </w:r>
      <w:r w:rsidR="00D925CD">
        <w:rPr>
          <w:rFonts w:ascii="Times New Roman" w:hAnsi="Times New Roman" w:cs="Times New Roman"/>
          <w:bCs/>
        </w:rPr>
        <w:t xml:space="preserve">  </w:t>
      </w:r>
      <w:r w:rsidR="003250B8">
        <w:rPr>
          <w:rFonts w:ascii="Times New Roman" w:hAnsi="Times New Roman" w:cs="Times New Roman"/>
          <w:bCs/>
        </w:rPr>
        <w:t>Within equities large caps are the strongest with small caps down.</w:t>
      </w:r>
    </w:p>
    <w:p w14:paraId="6F029A63" w14:textId="0F91784E" w:rsidR="003250B8" w:rsidRDefault="003250B8">
      <w:pPr>
        <w:spacing w:after="0" w:line="276" w:lineRule="auto"/>
        <w:rPr>
          <w:rFonts w:ascii="Times New Roman" w:hAnsi="Times New Roman" w:cs="Times New Roman"/>
          <w:bCs/>
        </w:rPr>
      </w:pPr>
    </w:p>
    <w:p w14:paraId="3807D20E" w14:textId="3F594C1F" w:rsidR="003250B8" w:rsidRDefault="003250B8">
      <w:pPr>
        <w:spacing w:after="0" w:line="276" w:lineRule="auto"/>
        <w:rPr>
          <w:rFonts w:ascii="Times New Roman" w:hAnsi="Times New Roman" w:cs="Times New Roman"/>
          <w:bCs/>
        </w:rPr>
      </w:pPr>
      <w:r>
        <w:rPr>
          <w:rFonts w:ascii="Times New Roman" w:hAnsi="Times New Roman" w:cs="Times New Roman"/>
          <w:bCs/>
        </w:rPr>
        <w:t>Mr. Duryea reviewed the defined contribution marketplace generally.</w:t>
      </w:r>
    </w:p>
    <w:p w14:paraId="679864F3" w14:textId="77777777" w:rsidR="003250B8" w:rsidRDefault="003250B8">
      <w:pPr>
        <w:spacing w:after="0" w:line="276" w:lineRule="auto"/>
        <w:rPr>
          <w:rFonts w:ascii="Times New Roman" w:hAnsi="Times New Roman" w:cs="Times New Roman"/>
          <w:bCs/>
        </w:rPr>
      </w:pPr>
    </w:p>
    <w:p w14:paraId="36CBF86D" w14:textId="0C6C17E3" w:rsidR="008F0EDD" w:rsidRDefault="003250B8">
      <w:pPr>
        <w:spacing w:after="0" w:line="276" w:lineRule="auto"/>
        <w:rPr>
          <w:rFonts w:ascii="Times New Roman" w:hAnsi="Times New Roman" w:cs="Times New Roman"/>
          <w:bCs/>
        </w:rPr>
      </w:pPr>
      <w:r>
        <w:rPr>
          <w:rFonts w:ascii="Times New Roman" w:hAnsi="Times New Roman" w:cs="Times New Roman"/>
          <w:bCs/>
        </w:rPr>
        <w:t>Mr.  Duryea reviewed the performance of the funds in the Program.</w:t>
      </w:r>
      <w:r w:rsidR="00372F05">
        <w:rPr>
          <w:rFonts w:ascii="Times New Roman" w:hAnsi="Times New Roman" w:cs="Times New Roman"/>
          <w:bCs/>
        </w:rPr>
        <w:t xml:space="preserve">  At the end of the first quarter most of the Program assets were in the target date funds.  </w:t>
      </w:r>
      <w:r w:rsidR="009627E3">
        <w:rPr>
          <w:rFonts w:ascii="Times New Roman" w:hAnsi="Times New Roman" w:cs="Times New Roman"/>
          <w:bCs/>
        </w:rPr>
        <w:t>All</w:t>
      </w:r>
      <w:r w:rsidR="00372F05">
        <w:rPr>
          <w:rFonts w:ascii="Times New Roman" w:hAnsi="Times New Roman" w:cs="Times New Roman"/>
          <w:bCs/>
        </w:rPr>
        <w:t xml:space="preserve"> the target date funds had positive returns for the quarter with the longer vintages invested in higher percentages of equities having stronger performance than the shorter vintages.</w:t>
      </w:r>
      <w:r w:rsidR="002E47D5">
        <w:rPr>
          <w:rFonts w:ascii="Times New Roman" w:hAnsi="Times New Roman" w:cs="Times New Roman"/>
          <w:bCs/>
        </w:rPr>
        <w:t xml:space="preserve">  He noted that the State Street funds are in the lowest quintile relative to their peers.  This is because they have less emphasis on equities, so are more diversified than some of their peers.  Meketa views the diversification as a positive in the lifecycle of the glide path, but at this time it is causing the funds to lag their peers.</w:t>
      </w:r>
      <w:r w:rsidR="008F0EDD">
        <w:rPr>
          <w:rFonts w:ascii="Times New Roman" w:hAnsi="Times New Roman" w:cs="Times New Roman"/>
          <w:bCs/>
        </w:rPr>
        <w:t xml:space="preserve"> </w:t>
      </w:r>
    </w:p>
    <w:p w14:paraId="6A99ABC4" w14:textId="77777777" w:rsidR="008F0EDD" w:rsidRDefault="008F0EDD">
      <w:pPr>
        <w:spacing w:after="0" w:line="276" w:lineRule="auto"/>
        <w:rPr>
          <w:rFonts w:ascii="Times New Roman" w:hAnsi="Times New Roman" w:cs="Times New Roman"/>
          <w:bCs/>
        </w:rPr>
      </w:pPr>
    </w:p>
    <w:p w14:paraId="4668E4EF" w14:textId="76E1EEC4" w:rsidR="003250B8" w:rsidRDefault="008F0EDD">
      <w:pPr>
        <w:spacing w:after="0" w:line="276" w:lineRule="auto"/>
        <w:rPr>
          <w:rFonts w:ascii="Times New Roman" w:hAnsi="Times New Roman" w:cs="Times New Roman"/>
          <w:bCs/>
        </w:rPr>
      </w:pPr>
      <w:r>
        <w:rPr>
          <w:rFonts w:ascii="Times New Roman" w:hAnsi="Times New Roman" w:cs="Times New Roman"/>
          <w:bCs/>
        </w:rPr>
        <w:t>There was discussion about what the process would be if the Board wants to change investment options. It was noted that changing funds is generally a long process</w:t>
      </w:r>
      <w:r w:rsidR="002E47D5">
        <w:rPr>
          <w:rFonts w:ascii="Times New Roman" w:hAnsi="Times New Roman" w:cs="Times New Roman"/>
          <w:bCs/>
        </w:rPr>
        <w:t>.</w:t>
      </w:r>
      <w:r>
        <w:rPr>
          <w:rFonts w:ascii="Times New Roman" w:hAnsi="Times New Roman" w:cs="Times New Roman"/>
          <w:bCs/>
        </w:rPr>
        <w:t xml:space="preserve">  It is outlined in the Investment Policy Statement.</w:t>
      </w:r>
    </w:p>
    <w:p w14:paraId="7ACDAD14" w14:textId="2848D68B" w:rsidR="007054D1" w:rsidRDefault="007054D1">
      <w:pPr>
        <w:spacing w:after="0" w:line="276" w:lineRule="auto"/>
        <w:rPr>
          <w:rFonts w:ascii="Times New Roman" w:hAnsi="Times New Roman" w:cs="Times New Roman"/>
          <w:bCs/>
        </w:rPr>
      </w:pPr>
    </w:p>
    <w:p w14:paraId="0755110C" w14:textId="53334A85" w:rsidR="007054D1" w:rsidRDefault="007054D1">
      <w:pPr>
        <w:spacing w:after="0" w:line="276" w:lineRule="auto"/>
        <w:rPr>
          <w:rFonts w:ascii="Times New Roman" w:hAnsi="Times New Roman" w:cs="Times New Roman"/>
          <w:bCs/>
        </w:rPr>
      </w:pPr>
      <w:r>
        <w:rPr>
          <w:rFonts w:ascii="Times New Roman" w:hAnsi="Times New Roman" w:cs="Times New Roman"/>
          <w:bCs/>
        </w:rPr>
        <w:t>There was further discussion of the diversification in the Target Date Funds and how that affects the employees in the Program.</w:t>
      </w:r>
    </w:p>
    <w:p w14:paraId="3DAECE61" w14:textId="77777777" w:rsidR="007054D1" w:rsidRDefault="007054D1">
      <w:pPr>
        <w:spacing w:after="0" w:line="276" w:lineRule="auto"/>
        <w:rPr>
          <w:rFonts w:ascii="Times New Roman" w:hAnsi="Times New Roman" w:cs="Times New Roman"/>
          <w:bCs/>
        </w:rPr>
      </w:pPr>
    </w:p>
    <w:p w14:paraId="3463766B" w14:textId="30AA3B3D" w:rsidR="007054D1" w:rsidRDefault="007054D1">
      <w:pPr>
        <w:spacing w:after="0" w:line="276" w:lineRule="auto"/>
        <w:rPr>
          <w:rFonts w:ascii="Times New Roman" w:hAnsi="Times New Roman" w:cs="Times New Roman"/>
          <w:bCs/>
        </w:rPr>
      </w:pPr>
      <w:r>
        <w:rPr>
          <w:rFonts w:ascii="Times New Roman" w:hAnsi="Times New Roman" w:cs="Times New Roman"/>
          <w:bCs/>
        </w:rPr>
        <w:t>Chair Beck thanked Mr. Duryea for his presentation.</w:t>
      </w:r>
    </w:p>
    <w:p w14:paraId="1D6B70E2" w14:textId="77777777" w:rsidR="007054D1" w:rsidRDefault="007054D1">
      <w:pPr>
        <w:spacing w:after="0" w:line="276" w:lineRule="auto"/>
        <w:rPr>
          <w:rFonts w:ascii="Times New Roman" w:hAnsi="Times New Roman" w:cs="Times New Roman"/>
          <w:bCs/>
        </w:rPr>
      </w:pPr>
    </w:p>
    <w:p w14:paraId="607352DE" w14:textId="2D309E59" w:rsidR="007054D1" w:rsidRPr="003E4E3B" w:rsidRDefault="003E4E3B">
      <w:pPr>
        <w:spacing w:after="0" w:line="276" w:lineRule="auto"/>
        <w:rPr>
          <w:rFonts w:ascii="Times New Roman" w:hAnsi="Times New Roman" w:cs="Times New Roman"/>
          <w:b/>
        </w:rPr>
      </w:pPr>
      <w:r w:rsidRPr="003E4E3B">
        <w:rPr>
          <w:rFonts w:ascii="Times New Roman" w:hAnsi="Times New Roman" w:cs="Times New Roman"/>
          <w:b/>
        </w:rPr>
        <w:t>Review of Audit Engagement Letter/Landmark</w:t>
      </w:r>
    </w:p>
    <w:p w14:paraId="79E554F5" w14:textId="77777777" w:rsidR="00F57CEE" w:rsidRDefault="00F57CEE">
      <w:pPr>
        <w:spacing w:after="0" w:line="276" w:lineRule="auto"/>
        <w:rPr>
          <w:rFonts w:ascii="Times New Roman" w:hAnsi="Times New Roman" w:cs="Times New Roman"/>
          <w:b/>
        </w:rPr>
      </w:pPr>
    </w:p>
    <w:p w14:paraId="0CDCF7F4" w14:textId="3EA5E3FE" w:rsidR="00F57CEE" w:rsidRDefault="00A07923">
      <w:pPr>
        <w:spacing w:after="0" w:line="276" w:lineRule="auto"/>
        <w:rPr>
          <w:rFonts w:ascii="Times New Roman" w:hAnsi="Times New Roman" w:cs="Times New Roman"/>
          <w:bCs/>
        </w:rPr>
      </w:pPr>
      <w:r>
        <w:rPr>
          <w:rFonts w:ascii="Times New Roman" w:hAnsi="Times New Roman" w:cs="Times New Roman"/>
          <w:bCs/>
        </w:rPr>
        <w:t>Chair Beck asked Beth to provide background on the information on the draft Audit Engagement letter from Landmark.</w:t>
      </w:r>
    </w:p>
    <w:p w14:paraId="4AA84EA7" w14:textId="77777777" w:rsidR="005D72EE" w:rsidRDefault="005D72EE">
      <w:pPr>
        <w:spacing w:after="0" w:line="276" w:lineRule="auto"/>
        <w:rPr>
          <w:rFonts w:ascii="Times New Roman" w:hAnsi="Times New Roman" w:cs="Times New Roman"/>
          <w:bCs/>
        </w:rPr>
      </w:pPr>
    </w:p>
    <w:p w14:paraId="27BE77D5" w14:textId="228E0951" w:rsidR="005D72EE" w:rsidRDefault="005D72EE">
      <w:pPr>
        <w:spacing w:after="0" w:line="276" w:lineRule="auto"/>
        <w:rPr>
          <w:rFonts w:ascii="Times New Roman" w:hAnsi="Times New Roman" w:cs="Times New Roman"/>
          <w:bCs/>
        </w:rPr>
      </w:pPr>
      <w:r>
        <w:rPr>
          <w:rFonts w:ascii="Times New Roman" w:hAnsi="Times New Roman" w:cs="Times New Roman"/>
          <w:bCs/>
        </w:rPr>
        <w:t xml:space="preserve">Beth noted that the Master Services Agreement with Vestwell provides that Vestwell will undertake </w:t>
      </w:r>
      <w:r w:rsidR="009627E3">
        <w:rPr>
          <w:rFonts w:ascii="Times New Roman" w:hAnsi="Times New Roman" w:cs="Times New Roman"/>
          <w:bCs/>
        </w:rPr>
        <w:t>an</w:t>
      </w:r>
      <w:r>
        <w:rPr>
          <w:rFonts w:ascii="Times New Roman" w:hAnsi="Times New Roman" w:cs="Times New Roman"/>
          <w:bCs/>
        </w:rPr>
        <w:t xml:space="preserve"> independent audit of the Program.  The assets of each state will be tested separately and a report prepared for each partner state.  </w:t>
      </w:r>
      <w:r w:rsidR="00075AFC">
        <w:rPr>
          <w:rFonts w:ascii="Times New Roman" w:hAnsi="Times New Roman" w:cs="Times New Roman"/>
          <w:bCs/>
        </w:rPr>
        <w:t xml:space="preserve">There will be statistically significant sampling from each program as part of the audit.  </w:t>
      </w:r>
      <w:r>
        <w:rPr>
          <w:rFonts w:ascii="Times New Roman" w:hAnsi="Times New Roman" w:cs="Times New Roman"/>
          <w:bCs/>
        </w:rPr>
        <w:t>Vestwell has engaged Landmark to do the audit.  Landmark has a team that focuses on auditing governmental savings programs such as 529 Education Savings programs, ABLE programs and Auto IRA programs.</w:t>
      </w:r>
      <w:r w:rsidR="002E482D">
        <w:rPr>
          <w:rFonts w:ascii="Times New Roman" w:hAnsi="Times New Roman" w:cs="Times New Roman"/>
          <w:bCs/>
        </w:rPr>
        <w:t xml:space="preserve">  </w:t>
      </w:r>
      <w:r>
        <w:rPr>
          <w:rFonts w:ascii="Times New Roman" w:hAnsi="Times New Roman" w:cs="Times New Roman"/>
          <w:bCs/>
        </w:rPr>
        <w:t>Vestwell provided the draft audit engagement letter</w:t>
      </w:r>
      <w:r w:rsidR="002E482D">
        <w:rPr>
          <w:rFonts w:ascii="Times New Roman" w:hAnsi="Times New Roman" w:cs="Times New Roman"/>
          <w:bCs/>
        </w:rPr>
        <w:t xml:space="preserve">.  Beth suggested that the Audit engagement letter needs to be modified so that it is clear that each state partner will receive an audit report addressed to them and that the Board of each state partner will be able to meet with the auditors.  Vestwell has confirmed that both of those things can happen.  </w:t>
      </w:r>
      <w:r w:rsidR="00EF26D4">
        <w:rPr>
          <w:rFonts w:ascii="Times New Roman" w:hAnsi="Times New Roman" w:cs="Times New Roman"/>
          <w:bCs/>
        </w:rPr>
        <w:t xml:space="preserve">Ms. Eccles noted that Landmark has done the audit for ABLE consortia.  </w:t>
      </w:r>
      <w:r w:rsidR="00075AFC">
        <w:rPr>
          <w:rFonts w:ascii="Times New Roman" w:hAnsi="Times New Roman" w:cs="Times New Roman"/>
          <w:bCs/>
        </w:rPr>
        <w:t>She will provide an example of an audit for an ABLE consortium.</w:t>
      </w:r>
    </w:p>
    <w:p w14:paraId="2AD415C4" w14:textId="77777777" w:rsidR="00480093" w:rsidRDefault="00480093">
      <w:pPr>
        <w:spacing w:after="0" w:line="276" w:lineRule="auto"/>
        <w:rPr>
          <w:rFonts w:ascii="Times New Roman" w:hAnsi="Times New Roman" w:cs="Times New Roman"/>
          <w:bCs/>
        </w:rPr>
      </w:pPr>
    </w:p>
    <w:p w14:paraId="1CCF6A72" w14:textId="52DF9F9C" w:rsidR="00480093" w:rsidRDefault="00480093">
      <w:pPr>
        <w:spacing w:after="0" w:line="276" w:lineRule="auto"/>
        <w:rPr>
          <w:rFonts w:ascii="Times New Roman" w:hAnsi="Times New Roman" w:cs="Times New Roman"/>
          <w:bCs/>
        </w:rPr>
      </w:pPr>
      <w:r>
        <w:rPr>
          <w:rFonts w:ascii="Times New Roman" w:hAnsi="Times New Roman" w:cs="Times New Roman"/>
          <w:bCs/>
        </w:rPr>
        <w:t xml:space="preserve">Beth told the Board that she had listened to the Delaware Audit Committee meeting the previous week.  Their committee members raised concerns about how the Program would know if an employer withheld employee </w:t>
      </w:r>
      <w:r w:rsidR="00B51F52">
        <w:rPr>
          <w:rFonts w:ascii="Times New Roman" w:hAnsi="Times New Roman" w:cs="Times New Roman"/>
          <w:bCs/>
        </w:rPr>
        <w:t>funds but</w:t>
      </w:r>
      <w:r>
        <w:rPr>
          <w:rFonts w:ascii="Times New Roman" w:hAnsi="Times New Roman" w:cs="Times New Roman"/>
          <w:bCs/>
        </w:rPr>
        <w:t xml:space="preserve"> did not send them to the employee’s MERIT account.  </w:t>
      </w:r>
      <w:r w:rsidR="00B51F52">
        <w:rPr>
          <w:rFonts w:ascii="Times New Roman" w:hAnsi="Times New Roman" w:cs="Times New Roman"/>
          <w:bCs/>
        </w:rPr>
        <w:t xml:space="preserve">That type of investigation is not within the scope of the Landmark audit.  </w:t>
      </w:r>
      <w:r>
        <w:rPr>
          <w:rFonts w:ascii="Times New Roman" w:hAnsi="Times New Roman" w:cs="Times New Roman"/>
          <w:bCs/>
        </w:rPr>
        <w:t>Beth raised this in an informal conversation with the Attorney General’s Office this morning.  The discussion centered on this being wage theft and something that should be on the radar of anyone investigating for other wage theft, but it would not be a</w:t>
      </w:r>
      <w:r w:rsidR="00694073">
        <w:rPr>
          <w:rFonts w:ascii="Times New Roman" w:hAnsi="Times New Roman" w:cs="Times New Roman"/>
          <w:bCs/>
        </w:rPr>
        <w:t>n</w:t>
      </w:r>
      <w:r>
        <w:rPr>
          <w:rFonts w:ascii="Times New Roman" w:hAnsi="Times New Roman" w:cs="Times New Roman"/>
          <w:bCs/>
        </w:rPr>
        <w:t xml:space="preserve"> element of a financial audit of Vestwell.</w:t>
      </w:r>
      <w:r w:rsidR="00694073">
        <w:rPr>
          <w:rFonts w:ascii="Times New Roman" w:hAnsi="Times New Roman" w:cs="Times New Roman"/>
          <w:bCs/>
        </w:rPr>
        <w:t xml:space="preserve">  There was discussion among the Board members about how this is handled in other withholding situations.</w:t>
      </w:r>
      <w:r w:rsidR="00C95125">
        <w:rPr>
          <w:rFonts w:ascii="Times New Roman" w:hAnsi="Times New Roman" w:cs="Times New Roman"/>
          <w:bCs/>
        </w:rPr>
        <w:t xml:space="preserve">  Ms. Eccles reviewed the process that Landmark will undertake to confirm that the amount in Vestwell’s system is the amount that was sent by the employer and that it is contributed to the accounts of the correct employees.  The Board confirmed that Mr. Piltch and Mr. Colpitts, the audit working group, would also work with Beth on matters concerning the Program audit of Vestwell.</w:t>
      </w:r>
    </w:p>
    <w:p w14:paraId="5ED0F512" w14:textId="77777777" w:rsidR="00594DCB" w:rsidRDefault="00594DCB">
      <w:pPr>
        <w:spacing w:after="0" w:line="276" w:lineRule="auto"/>
        <w:rPr>
          <w:rFonts w:ascii="Times New Roman" w:hAnsi="Times New Roman" w:cs="Times New Roman"/>
          <w:bCs/>
        </w:rPr>
      </w:pPr>
    </w:p>
    <w:p w14:paraId="44EFC091" w14:textId="0FCAA472" w:rsidR="00594DCB" w:rsidRDefault="00594DCB">
      <w:pPr>
        <w:spacing w:after="0" w:line="276" w:lineRule="auto"/>
        <w:rPr>
          <w:rFonts w:ascii="Times New Roman" w:hAnsi="Times New Roman" w:cs="Times New Roman"/>
          <w:bCs/>
        </w:rPr>
      </w:pPr>
      <w:r>
        <w:rPr>
          <w:rFonts w:ascii="Times New Roman" w:hAnsi="Times New Roman" w:cs="Times New Roman"/>
          <w:bCs/>
        </w:rPr>
        <w:t xml:space="preserve">The RFP for a Review/Audit of the Board has been published.  Beth noted that many accounting firms are not taking new clients and not all firms </w:t>
      </w:r>
      <w:r w:rsidR="00977318">
        <w:rPr>
          <w:rFonts w:ascii="Times New Roman" w:hAnsi="Times New Roman" w:cs="Times New Roman"/>
          <w:bCs/>
        </w:rPr>
        <w:t>d</w:t>
      </w:r>
      <w:r>
        <w:rPr>
          <w:rFonts w:ascii="Times New Roman" w:hAnsi="Times New Roman" w:cs="Times New Roman"/>
          <w:bCs/>
        </w:rPr>
        <w:t>o GASB audits.  She has sent the audit to all firms that are listed by the state as having completed audits for municipalities and it is published on the National Association of State Treasurers website.  She encouraged Board members to share the audit with anyone that they know who does GASB audits.  Beth sent it to general information contacts for the firms, not individuals.</w:t>
      </w:r>
    </w:p>
    <w:p w14:paraId="0004EBC8" w14:textId="77777777" w:rsidR="008A29FA" w:rsidRDefault="008A29FA">
      <w:pPr>
        <w:spacing w:after="0" w:line="276" w:lineRule="auto"/>
        <w:rPr>
          <w:rFonts w:ascii="Times New Roman" w:hAnsi="Times New Roman" w:cs="Times New Roman"/>
          <w:bCs/>
        </w:rPr>
      </w:pPr>
    </w:p>
    <w:p w14:paraId="46F205FE" w14:textId="69AE1CD3" w:rsidR="008A29FA" w:rsidRDefault="008A29FA">
      <w:pPr>
        <w:spacing w:after="0" w:line="276" w:lineRule="auto"/>
        <w:rPr>
          <w:rFonts w:ascii="Times New Roman" w:hAnsi="Times New Roman" w:cs="Times New Roman"/>
          <w:bCs/>
        </w:rPr>
      </w:pPr>
      <w:r w:rsidRPr="00977318">
        <w:rPr>
          <w:rFonts w:ascii="Times New Roman" w:hAnsi="Times New Roman" w:cs="Times New Roman"/>
          <w:bCs/>
        </w:rPr>
        <w:t>Mr. Colpitts noted that there is a little-used state statute that would allow us to work with the State auditor.  Beth will look into that.</w:t>
      </w:r>
    </w:p>
    <w:p w14:paraId="1B374983" w14:textId="77777777" w:rsidR="00480093" w:rsidRDefault="00480093">
      <w:pPr>
        <w:spacing w:after="0" w:line="276" w:lineRule="auto"/>
        <w:rPr>
          <w:rFonts w:ascii="Times New Roman" w:hAnsi="Times New Roman" w:cs="Times New Roman"/>
          <w:bCs/>
        </w:rPr>
      </w:pPr>
    </w:p>
    <w:p w14:paraId="554583E1" w14:textId="14210377" w:rsidR="00F70F9F" w:rsidRPr="002755B2" w:rsidRDefault="00532D28">
      <w:pPr>
        <w:spacing w:after="0" w:line="276" w:lineRule="auto"/>
        <w:rPr>
          <w:rFonts w:ascii="Times New Roman" w:hAnsi="Times New Roman" w:cs="Times New Roman"/>
          <w:b/>
        </w:rPr>
      </w:pPr>
      <w:r w:rsidRPr="002755B2">
        <w:rPr>
          <w:rFonts w:ascii="Times New Roman" w:hAnsi="Times New Roman" w:cs="Times New Roman"/>
          <w:b/>
        </w:rPr>
        <w:t>Goal Setting Discussion</w:t>
      </w:r>
    </w:p>
    <w:p w14:paraId="474CCC5E" w14:textId="77777777" w:rsidR="00F57CEE" w:rsidRDefault="00F57CEE">
      <w:pPr>
        <w:spacing w:after="0" w:line="276" w:lineRule="auto"/>
        <w:rPr>
          <w:rFonts w:ascii="Times New Roman" w:hAnsi="Times New Roman" w:cs="Times New Roman"/>
          <w:bCs/>
        </w:rPr>
      </w:pPr>
    </w:p>
    <w:p w14:paraId="327E028D" w14:textId="2A0E81B4" w:rsidR="0092037C" w:rsidRDefault="0092037C">
      <w:pPr>
        <w:spacing w:after="0" w:line="276" w:lineRule="auto"/>
        <w:rPr>
          <w:rFonts w:ascii="Times New Roman" w:hAnsi="Times New Roman" w:cs="Times New Roman"/>
          <w:bCs/>
        </w:rPr>
      </w:pPr>
      <w:r>
        <w:rPr>
          <w:rFonts w:ascii="Times New Roman" w:hAnsi="Times New Roman" w:cs="Times New Roman"/>
          <w:bCs/>
        </w:rPr>
        <w:t>Beth reminded the Board that at the last meeting the Board discussed various goals for the Board.  Beth was asked to group the goals and based on the groupings to make suggestions for goals.  She was also asked to provide data to support the goals.</w:t>
      </w:r>
    </w:p>
    <w:p w14:paraId="5635B604" w14:textId="77777777" w:rsidR="0092037C" w:rsidRDefault="0092037C">
      <w:pPr>
        <w:spacing w:after="0" w:line="276" w:lineRule="auto"/>
        <w:rPr>
          <w:rFonts w:ascii="Times New Roman" w:hAnsi="Times New Roman" w:cs="Times New Roman"/>
          <w:bCs/>
        </w:rPr>
      </w:pPr>
    </w:p>
    <w:p w14:paraId="5B0DA48C" w14:textId="2D72ED58" w:rsidR="00A27826" w:rsidRDefault="0092037C">
      <w:pPr>
        <w:spacing w:after="0" w:line="276" w:lineRule="auto"/>
        <w:rPr>
          <w:rFonts w:ascii="Times New Roman" w:hAnsi="Times New Roman" w:cs="Times New Roman"/>
          <w:bCs/>
        </w:rPr>
      </w:pPr>
      <w:r>
        <w:rPr>
          <w:rFonts w:ascii="Times New Roman" w:hAnsi="Times New Roman" w:cs="Times New Roman"/>
          <w:bCs/>
        </w:rPr>
        <w:t>The Board materials include suggested goals and an effort to compare the Maine program to where Pew estimated the Program would be at the end of each year and to where Colorado actually was after each quarter in their first year.  The Colorado comparison is based on percentages, since Maine has so many fewer employers and employees relative to Colorado.</w:t>
      </w:r>
      <w:r w:rsidR="007A0253">
        <w:rPr>
          <w:rFonts w:ascii="Times New Roman" w:hAnsi="Times New Roman" w:cs="Times New Roman"/>
          <w:bCs/>
        </w:rPr>
        <w:t xml:space="preserve">  At this point Maine compares favorably to Colorado.  The members agreed that this is an appropriate way to look at Maine’s performance.</w:t>
      </w:r>
      <w:r w:rsidR="00A27826">
        <w:rPr>
          <w:rFonts w:ascii="Times New Roman" w:hAnsi="Times New Roman" w:cs="Times New Roman"/>
          <w:bCs/>
        </w:rPr>
        <w:t xml:space="preserve">  The Board discussed the appropriate metrics to use in the Goals.  They determined that 50% </w:t>
      </w:r>
      <w:r w:rsidR="00735FFD">
        <w:rPr>
          <w:rFonts w:ascii="Times New Roman" w:hAnsi="Times New Roman" w:cs="Times New Roman"/>
          <w:bCs/>
        </w:rPr>
        <w:t xml:space="preserve">of employers either contributing payroll deductions to MERIT or having certified their exemption </w:t>
      </w:r>
      <w:r w:rsidR="00A27826">
        <w:rPr>
          <w:rFonts w:ascii="Times New Roman" w:hAnsi="Times New Roman" w:cs="Times New Roman"/>
          <w:bCs/>
        </w:rPr>
        <w:t>would be the goal for the first year.  There was discussion of setting a goal of 90</w:t>
      </w:r>
      <w:r w:rsidR="00735FFD">
        <w:rPr>
          <w:rFonts w:ascii="Times New Roman" w:hAnsi="Times New Roman" w:cs="Times New Roman"/>
          <w:bCs/>
        </w:rPr>
        <w:t>% or</w:t>
      </w:r>
      <w:r w:rsidR="00D31ED1">
        <w:rPr>
          <w:rFonts w:ascii="Times New Roman" w:hAnsi="Times New Roman" w:cs="Times New Roman"/>
          <w:bCs/>
        </w:rPr>
        <w:t xml:space="preserve"> 100% </w:t>
      </w:r>
      <w:r w:rsidR="00A27826">
        <w:rPr>
          <w:rFonts w:ascii="Times New Roman" w:hAnsi="Times New Roman" w:cs="Times New Roman"/>
          <w:bCs/>
        </w:rPr>
        <w:t>of Covered Employers after 5 years</w:t>
      </w:r>
      <w:r w:rsidR="00D31ED1">
        <w:rPr>
          <w:rFonts w:ascii="Times New Roman" w:hAnsi="Times New Roman" w:cs="Times New Roman"/>
          <w:bCs/>
        </w:rPr>
        <w:t xml:space="preserve"> with the consensus of 100%.</w:t>
      </w:r>
    </w:p>
    <w:p w14:paraId="6C7ED57A" w14:textId="77777777" w:rsidR="00A27826" w:rsidRDefault="00A27826">
      <w:pPr>
        <w:spacing w:after="0" w:line="276" w:lineRule="auto"/>
        <w:rPr>
          <w:rFonts w:ascii="Times New Roman" w:hAnsi="Times New Roman" w:cs="Times New Roman"/>
          <w:bCs/>
        </w:rPr>
      </w:pPr>
    </w:p>
    <w:p w14:paraId="675F715A" w14:textId="68EFC892" w:rsidR="004D12DC" w:rsidRDefault="00A27826">
      <w:pPr>
        <w:spacing w:after="0" w:line="276" w:lineRule="auto"/>
        <w:rPr>
          <w:rFonts w:ascii="Times New Roman" w:hAnsi="Times New Roman" w:cs="Times New Roman"/>
          <w:bCs/>
        </w:rPr>
      </w:pPr>
      <w:r>
        <w:rPr>
          <w:rFonts w:ascii="Times New Roman" w:hAnsi="Times New Roman" w:cs="Times New Roman"/>
          <w:bCs/>
        </w:rPr>
        <w:t xml:space="preserve">The Board discussed doing a customer satisfaction survey, rather than establishing a </w:t>
      </w:r>
      <w:r w:rsidR="004D12DC">
        <w:rPr>
          <w:rFonts w:ascii="Times New Roman" w:hAnsi="Times New Roman" w:cs="Times New Roman"/>
          <w:bCs/>
        </w:rPr>
        <w:t>percentage of Covered Employees who do not opt out, sin</w:t>
      </w:r>
      <w:r w:rsidR="00B12FA7">
        <w:rPr>
          <w:rFonts w:ascii="Times New Roman" w:hAnsi="Times New Roman" w:cs="Times New Roman"/>
          <w:bCs/>
        </w:rPr>
        <w:t>c</w:t>
      </w:r>
      <w:r w:rsidR="004D12DC">
        <w:rPr>
          <w:rFonts w:ascii="Times New Roman" w:hAnsi="Times New Roman" w:cs="Times New Roman"/>
          <w:bCs/>
        </w:rPr>
        <w:t>e employees can opt out for a variety of reasons including that they already have a retirement savings option that they are funding.</w:t>
      </w:r>
    </w:p>
    <w:p w14:paraId="4DE158C6" w14:textId="77777777" w:rsidR="004D12DC" w:rsidRDefault="004D12DC">
      <w:pPr>
        <w:spacing w:after="0" w:line="276" w:lineRule="auto"/>
        <w:rPr>
          <w:rFonts w:ascii="Times New Roman" w:hAnsi="Times New Roman" w:cs="Times New Roman"/>
          <w:bCs/>
        </w:rPr>
      </w:pPr>
    </w:p>
    <w:p w14:paraId="12F23541" w14:textId="72B623E1" w:rsidR="0092037C" w:rsidRDefault="004D12DC">
      <w:pPr>
        <w:spacing w:after="0" w:line="276" w:lineRule="auto"/>
        <w:rPr>
          <w:rFonts w:ascii="Times New Roman" w:hAnsi="Times New Roman" w:cs="Times New Roman"/>
          <w:bCs/>
        </w:rPr>
      </w:pPr>
      <w:r>
        <w:rPr>
          <w:rFonts w:ascii="Times New Roman" w:hAnsi="Times New Roman" w:cs="Times New Roman"/>
          <w:bCs/>
        </w:rPr>
        <w:t>There was discussion about Orphan Accounts and what we can do to minimize the number of orphan accounts in the Program.</w:t>
      </w:r>
      <w:r w:rsidR="00A10672">
        <w:rPr>
          <w:rFonts w:ascii="Times New Roman" w:hAnsi="Times New Roman" w:cs="Times New Roman"/>
          <w:bCs/>
        </w:rPr>
        <w:t xml:space="preserve">  Mr. Moody explained the current provisions for the treatment of small balance accounts that are not receiving continuing contributions.  Under federal law, </w:t>
      </w:r>
      <w:r w:rsidR="007567DB">
        <w:rPr>
          <w:rFonts w:ascii="Times New Roman" w:hAnsi="Times New Roman" w:cs="Times New Roman"/>
          <w:bCs/>
        </w:rPr>
        <w:t>a small</w:t>
      </w:r>
      <w:r w:rsidR="00A10672">
        <w:rPr>
          <w:rFonts w:ascii="Times New Roman" w:hAnsi="Times New Roman" w:cs="Times New Roman"/>
          <w:bCs/>
        </w:rPr>
        <w:t xml:space="preserve"> balance is under $7000.  It was noted that if an employee moves to an employer that offers a workplace retirement plan</w:t>
      </w:r>
      <w:r w:rsidR="00572D87">
        <w:rPr>
          <w:rFonts w:ascii="Times New Roman" w:hAnsi="Times New Roman" w:cs="Times New Roman"/>
          <w:bCs/>
        </w:rPr>
        <w:t>.  Roth IRAs cannot be rolled over into employer-sponsored plans.</w:t>
      </w:r>
      <w:r w:rsidR="00E044A7">
        <w:rPr>
          <w:rFonts w:ascii="Times New Roman" w:hAnsi="Times New Roman" w:cs="Times New Roman"/>
          <w:bCs/>
        </w:rPr>
        <w:t xml:space="preserve">  Savers can continue to invest in MERIT if they leave their workplace.  Mr. Moody noted that in the SECURE Act 2.0 legislation, the federal Department of Labor is tasked with creating a lost and found database for retirement plans.  It is not clear that it will include IRAs.  Additionally, big employers are working on initiatives to roll accounts over to new employers. </w:t>
      </w:r>
      <w:r w:rsidR="00FA63B7">
        <w:rPr>
          <w:rFonts w:ascii="Times New Roman" w:hAnsi="Times New Roman" w:cs="Times New Roman"/>
          <w:bCs/>
        </w:rPr>
        <w:t xml:space="preserve"> Board members noted that savers can continue to contribute to their MERIT account after they terminate employment with the employer that registered them.</w:t>
      </w:r>
    </w:p>
    <w:p w14:paraId="257912D3" w14:textId="77777777" w:rsidR="00B12FA7" w:rsidRDefault="00B12FA7">
      <w:pPr>
        <w:spacing w:after="0" w:line="276" w:lineRule="auto"/>
        <w:rPr>
          <w:rFonts w:ascii="Times New Roman" w:hAnsi="Times New Roman" w:cs="Times New Roman"/>
          <w:bCs/>
        </w:rPr>
      </w:pPr>
    </w:p>
    <w:p w14:paraId="4D0974A1" w14:textId="508B5278" w:rsidR="00B12FA7" w:rsidRDefault="00B12FA7">
      <w:pPr>
        <w:spacing w:after="0" w:line="276" w:lineRule="auto"/>
        <w:rPr>
          <w:rFonts w:ascii="Times New Roman" w:hAnsi="Times New Roman" w:cs="Times New Roman"/>
          <w:bCs/>
        </w:rPr>
      </w:pPr>
      <w:r>
        <w:rPr>
          <w:rFonts w:ascii="Times New Roman" w:hAnsi="Times New Roman" w:cs="Times New Roman"/>
          <w:bCs/>
        </w:rPr>
        <w:t>The Board next discussed the goals for the financial category.  There was a discussion about various ways to secure the financing to bridge the program to sustainability, including a loan and issuing bonds.  There was a discussion about the tension between keeping the Program fees low and achieving a self-sustaining program.  Beth noted that it is hard to assess what the ongoing Program income will be until we see how the Program income is for the rest of the year. She added that there will be additional expenses next year related to enforcement.  The lower the Board keeps the budget, the sooner the Program will be self-sustaining.</w:t>
      </w:r>
      <w:r w:rsidR="000D68C8">
        <w:rPr>
          <w:rFonts w:ascii="Times New Roman" w:hAnsi="Times New Roman" w:cs="Times New Roman"/>
          <w:bCs/>
        </w:rPr>
        <w:t xml:space="preserve"> </w:t>
      </w:r>
    </w:p>
    <w:p w14:paraId="179A2169" w14:textId="1E70A025" w:rsidR="000D68C8" w:rsidRDefault="000D68C8">
      <w:pPr>
        <w:spacing w:after="0" w:line="276" w:lineRule="auto"/>
        <w:rPr>
          <w:rFonts w:ascii="Times New Roman" w:hAnsi="Times New Roman" w:cs="Times New Roman"/>
          <w:bCs/>
        </w:rPr>
      </w:pPr>
    </w:p>
    <w:p w14:paraId="1213B4BD" w14:textId="5AA6D3C0" w:rsidR="000D68C8" w:rsidRDefault="000D68C8">
      <w:pPr>
        <w:spacing w:after="0" w:line="276" w:lineRule="auto"/>
        <w:rPr>
          <w:rFonts w:ascii="Times New Roman" w:hAnsi="Times New Roman" w:cs="Times New Roman"/>
          <w:bCs/>
        </w:rPr>
      </w:pPr>
      <w:r>
        <w:rPr>
          <w:rFonts w:ascii="Times New Roman" w:hAnsi="Times New Roman" w:cs="Times New Roman"/>
          <w:bCs/>
        </w:rPr>
        <w:lastRenderedPageBreak/>
        <w:t xml:space="preserve">The last category is Infrastructure.  Beth noted that the suggested long-term goal to integrate into another entity came from her and not the Board.  She believes it would be a more efficient structure. </w:t>
      </w:r>
    </w:p>
    <w:p w14:paraId="2E288741" w14:textId="77777777" w:rsidR="003A359D" w:rsidRPr="002755B2" w:rsidRDefault="003A359D">
      <w:pPr>
        <w:spacing w:after="0" w:line="276" w:lineRule="auto"/>
        <w:rPr>
          <w:rFonts w:ascii="Times New Roman" w:hAnsi="Times New Roman" w:cs="Times New Roman"/>
          <w:bCs/>
        </w:rPr>
      </w:pPr>
    </w:p>
    <w:p w14:paraId="560940D4" w14:textId="66E14306" w:rsidR="009B40C2" w:rsidRPr="002755B2" w:rsidRDefault="006F0B27">
      <w:pPr>
        <w:spacing w:after="0" w:line="276" w:lineRule="auto"/>
        <w:rPr>
          <w:rFonts w:ascii="Times New Roman" w:hAnsi="Times New Roman" w:cs="Times New Roman"/>
          <w:bCs/>
        </w:rPr>
      </w:pPr>
      <w:r w:rsidRPr="002755B2">
        <w:rPr>
          <w:rFonts w:ascii="Times New Roman" w:hAnsi="Times New Roman" w:cs="Times New Roman"/>
          <w:bCs/>
        </w:rPr>
        <w:t xml:space="preserve">Chair </w:t>
      </w:r>
      <w:r w:rsidR="00171128" w:rsidRPr="002755B2">
        <w:rPr>
          <w:rFonts w:ascii="Times New Roman" w:hAnsi="Times New Roman" w:cs="Times New Roman"/>
          <w:bCs/>
        </w:rPr>
        <w:t>Beck</w:t>
      </w:r>
      <w:r w:rsidRPr="002755B2">
        <w:rPr>
          <w:rFonts w:ascii="Times New Roman" w:hAnsi="Times New Roman" w:cs="Times New Roman"/>
          <w:bCs/>
        </w:rPr>
        <w:t xml:space="preserve"> asked for a Motion to Adjourn</w:t>
      </w:r>
    </w:p>
    <w:p w14:paraId="0000004C" w14:textId="0EDBBCCA" w:rsidR="002152A6" w:rsidRPr="002755B2" w:rsidRDefault="0060645C">
      <w:pPr>
        <w:spacing w:after="0" w:line="276" w:lineRule="auto"/>
        <w:rPr>
          <w:rFonts w:ascii="Times New Roman" w:hAnsi="Times New Roman" w:cs="Times New Roman"/>
          <w:b/>
        </w:rPr>
      </w:pPr>
      <w:r w:rsidRPr="002755B2">
        <w:rPr>
          <w:rFonts w:ascii="Times New Roman" w:hAnsi="Times New Roman" w:cs="Times New Roman"/>
          <w:b/>
        </w:rPr>
        <w:tab/>
      </w:r>
      <w:r w:rsidRPr="002755B2">
        <w:rPr>
          <w:rFonts w:ascii="Times New Roman" w:hAnsi="Times New Roman" w:cs="Times New Roman"/>
          <w:b/>
        </w:rPr>
        <w:tab/>
      </w:r>
      <w:r w:rsidRPr="002755B2">
        <w:rPr>
          <w:rFonts w:ascii="Times New Roman" w:hAnsi="Times New Roman" w:cs="Times New Roman"/>
          <w:b/>
        </w:rPr>
        <w:tab/>
      </w:r>
    </w:p>
    <w:p w14:paraId="34514425" w14:textId="5D4CB552" w:rsidR="009D0613" w:rsidRPr="002755B2" w:rsidRDefault="00021BBE">
      <w:pPr>
        <w:spacing w:after="0" w:line="276" w:lineRule="auto"/>
        <w:rPr>
          <w:rFonts w:ascii="Times New Roman" w:hAnsi="Times New Roman" w:cs="Times New Roman"/>
          <w:b/>
          <w:i/>
        </w:rPr>
      </w:pPr>
      <w:r w:rsidRPr="002755B2">
        <w:rPr>
          <w:rFonts w:ascii="Times New Roman" w:hAnsi="Times New Roman" w:cs="Times New Roman"/>
          <w:b/>
          <w:i/>
        </w:rPr>
        <w:t>M</w:t>
      </w:r>
      <w:r w:rsidR="00F230E4" w:rsidRPr="002755B2">
        <w:rPr>
          <w:rFonts w:ascii="Times New Roman" w:hAnsi="Times New Roman" w:cs="Times New Roman"/>
          <w:b/>
          <w:i/>
        </w:rPr>
        <w:t>s.</w:t>
      </w:r>
      <w:r w:rsidR="000D68C8">
        <w:rPr>
          <w:rFonts w:ascii="Times New Roman" w:hAnsi="Times New Roman" w:cs="Times New Roman"/>
          <w:b/>
          <w:i/>
        </w:rPr>
        <w:t xml:space="preserve"> Colpitts </w:t>
      </w:r>
      <w:r w:rsidR="008B49CA" w:rsidRPr="002755B2">
        <w:rPr>
          <w:rFonts w:ascii="Times New Roman" w:hAnsi="Times New Roman" w:cs="Times New Roman"/>
          <w:b/>
          <w:i/>
        </w:rPr>
        <w:t>made</w:t>
      </w:r>
      <w:r w:rsidR="00453745" w:rsidRPr="002755B2">
        <w:rPr>
          <w:rFonts w:ascii="Times New Roman" w:hAnsi="Times New Roman" w:cs="Times New Roman"/>
          <w:b/>
          <w:i/>
        </w:rPr>
        <w:t xml:space="preserve"> a motion to adjourn the meeting.  The motion was </w:t>
      </w:r>
      <w:r w:rsidR="0060645C" w:rsidRPr="002755B2">
        <w:rPr>
          <w:rFonts w:ascii="Times New Roman" w:hAnsi="Times New Roman" w:cs="Times New Roman"/>
          <w:b/>
          <w:i/>
        </w:rPr>
        <w:t>seconded by</w:t>
      </w:r>
      <w:r w:rsidR="00F749D7" w:rsidRPr="002755B2">
        <w:rPr>
          <w:rFonts w:ascii="Times New Roman" w:hAnsi="Times New Roman" w:cs="Times New Roman"/>
          <w:b/>
          <w:i/>
        </w:rPr>
        <w:t xml:space="preserve"> </w:t>
      </w:r>
      <w:r w:rsidR="00F230E4" w:rsidRPr="002755B2">
        <w:rPr>
          <w:rFonts w:ascii="Times New Roman" w:hAnsi="Times New Roman" w:cs="Times New Roman"/>
          <w:b/>
          <w:i/>
        </w:rPr>
        <w:t>M</w:t>
      </w:r>
      <w:r w:rsidR="000D68C8">
        <w:rPr>
          <w:rFonts w:ascii="Times New Roman" w:hAnsi="Times New Roman" w:cs="Times New Roman"/>
          <w:b/>
          <w:i/>
        </w:rPr>
        <w:t>s. Linzer</w:t>
      </w:r>
      <w:r w:rsidR="008E7FCF" w:rsidRPr="002755B2">
        <w:rPr>
          <w:rFonts w:ascii="Times New Roman" w:hAnsi="Times New Roman" w:cs="Times New Roman"/>
          <w:b/>
          <w:i/>
        </w:rPr>
        <w:t xml:space="preserve"> </w:t>
      </w:r>
      <w:r w:rsidR="0060645C" w:rsidRPr="002755B2">
        <w:rPr>
          <w:rFonts w:ascii="Times New Roman" w:hAnsi="Times New Roman" w:cs="Times New Roman"/>
          <w:b/>
          <w:i/>
        </w:rPr>
        <w:t>and approved unanimously.</w:t>
      </w:r>
      <w:r w:rsidR="0060645C" w:rsidRPr="002755B2">
        <w:rPr>
          <w:rFonts w:ascii="Times New Roman" w:hAnsi="Times New Roman" w:cs="Times New Roman"/>
          <w:b/>
          <w:i/>
        </w:rPr>
        <w:tab/>
      </w:r>
      <w:r w:rsidR="0060645C" w:rsidRPr="002755B2">
        <w:rPr>
          <w:rFonts w:ascii="Times New Roman" w:hAnsi="Times New Roman" w:cs="Times New Roman"/>
          <w:b/>
          <w:i/>
        </w:rPr>
        <w:tab/>
      </w:r>
    </w:p>
    <w:p w14:paraId="78768B77" w14:textId="77777777" w:rsidR="009D0613" w:rsidRPr="002755B2" w:rsidRDefault="009D0613">
      <w:pPr>
        <w:spacing w:after="0" w:line="276" w:lineRule="auto"/>
        <w:rPr>
          <w:rFonts w:ascii="Times New Roman" w:hAnsi="Times New Roman" w:cs="Times New Roman"/>
          <w:b/>
          <w:i/>
        </w:rPr>
      </w:pPr>
    </w:p>
    <w:p w14:paraId="00000050" w14:textId="7B373E44" w:rsidR="002152A6" w:rsidRPr="002755B2" w:rsidRDefault="009D0613" w:rsidP="00F230E4">
      <w:pPr>
        <w:spacing w:after="0" w:line="276" w:lineRule="auto"/>
        <w:rPr>
          <w:rFonts w:ascii="Times New Roman" w:hAnsi="Times New Roman" w:cs="Times New Roman"/>
        </w:rPr>
      </w:pPr>
      <w:r w:rsidRPr="002755B2">
        <w:rPr>
          <w:rFonts w:ascii="Times New Roman" w:hAnsi="Times New Roman" w:cs="Times New Roman"/>
          <w:bCs/>
          <w:iCs/>
        </w:rPr>
        <w:t xml:space="preserve">The meeting adjourned at </w:t>
      </w:r>
      <w:r w:rsidR="00B06C52">
        <w:rPr>
          <w:rFonts w:ascii="Times New Roman" w:hAnsi="Times New Roman" w:cs="Times New Roman"/>
          <w:bCs/>
          <w:iCs/>
        </w:rPr>
        <w:t>3:00</w:t>
      </w:r>
      <w:r w:rsidRPr="002755B2">
        <w:rPr>
          <w:rFonts w:ascii="Times New Roman" w:hAnsi="Times New Roman" w:cs="Times New Roman"/>
          <w:bCs/>
          <w:iCs/>
        </w:rPr>
        <w:t>.</w:t>
      </w:r>
      <w:r w:rsidR="0060645C" w:rsidRPr="002755B2">
        <w:rPr>
          <w:rFonts w:ascii="Times New Roman" w:hAnsi="Times New Roman" w:cs="Times New Roman"/>
          <w:b/>
          <w:i/>
        </w:rPr>
        <w:tab/>
      </w:r>
      <w:r w:rsidR="0060645C" w:rsidRPr="002755B2">
        <w:rPr>
          <w:rFonts w:ascii="Times New Roman" w:hAnsi="Times New Roman" w:cs="Times New Roman"/>
        </w:rPr>
        <w:tab/>
      </w:r>
      <w:r w:rsidR="0060645C" w:rsidRPr="002755B2">
        <w:rPr>
          <w:rFonts w:ascii="Times New Roman" w:hAnsi="Times New Roman" w:cs="Times New Roman"/>
        </w:rPr>
        <w:tab/>
      </w:r>
      <w:r w:rsidR="0060645C" w:rsidRPr="002755B2">
        <w:rPr>
          <w:rFonts w:ascii="Times New Roman" w:hAnsi="Times New Roman" w:cs="Times New Roman"/>
        </w:rPr>
        <w:tab/>
      </w:r>
      <w:r w:rsidR="0060645C" w:rsidRPr="002755B2">
        <w:rPr>
          <w:rFonts w:ascii="Times New Roman" w:hAnsi="Times New Roman" w:cs="Times New Roman"/>
        </w:rPr>
        <w:tab/>
      </w:r>
      <w:r w:rsidR="0060645C" w:rsidRPr="002755B2">
        <w:rPr>
          <w:rFonts w:ascii="Times New Roman" w:hAnsi="Times New Roman" w:cs="Times New Roman"/>
        </w:rPr>
        <w:tab/>
      </w:r>
    </w:p>
    <w:sectPr w:rsidR="002152A6" w:rsidRPr="002755B2">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1E619" w14:textId="77777777" w:rsidR="00CE1F3B" w:rsidRDefault="00CE1F3B">
      <w:pPr>
        <w:spacing w:after="0" w:line="240" w:lineRule="auto"/>
      </w:pPr>
      <w:r>
        <w:separator/>
      </w:r>
    </w:p>
  </w:endnote>
  <w:endnote w:type="continuationSeparator" w:id="0">
    <w:p w14:paraId="012F60D8" w14:textId="77777777" w:rsidR="00CE1F3B" w:rsidRDefault="00CE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500E1EEE" w:rsidR="002152A6" w:rsidRDefault="0060645C">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E26210">
      <w:rPr>
        <w:noProof/>
        <w:color w:val="000000"/>
      </w:rPr>
      <w:t>1</w:t>
    </w:r>
    <w:r>
      <w:rPr>
        <w:color w:val="000000"/>
      </w:rPr>
      <w:fldChar w:fldCharType="end"/>
    </w:r>
  </w:p>
  <w:p w14:paraId="00000053" w14:textId="77777777" w:rsidR="002152A6" w:rsidRDefault="002152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62CE9" w14:textId="77777777" w:rsidR="00CE1F3B" w:rsidRDefault="00CE1F3B">
      <w:pPr>
        <w:spacing w:after="0" w:line="240" w:lineRule="auto"/>
      </w:pPr>
      <w:r>
        <w:separator/>
      </w:r>
    </w:p>
  </w:footnote>
  <w:footnote w:type="continuationSeparator" w:id="0">
    <w:p w14:paraId="2A62F5FB" w14:textId="77777777" w:rsidR="00CE1F3B" w:rsidRDefault="00CE1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2419"/>
    <w:multiLevelType w:val="hybridMultilevel"/>
    <w:tmpl w:val="FA54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269D"/>
    <w:multiLevelType w:val="multilevel"/>
    <w:tmpl w:val="173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6DA"/>
    <w:multiLevelType w:val="multilevel"/>
    <w:tmpl w:val="9AD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B3A27"/>
    <w:multiLevelType w:val="hybridMultilevel"/>
    <w:tmpl w:val="3F4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C57"/>
    <w:multiLevelType w:val="multilevel"/>
    <w:tmpl w:val="3A2E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37E40"/>
    <w:multiLevelType w:val="multilevel"/>
    <w:tmpl w:val="432E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D7949"/>
    <w:multiLevelType w:val="multilevel"/>
    <w:tmpl w:val="738C3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567621"/>
    <w:multiLevelType w:val="hybridMultilevel"/>
    <w:tmpl w:val="2C0042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F4716D7"/>
    <w:multiLevelType w:val="multilevel"/>
    <w:tmpl w:val="CEA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22C8B"/>
    <w:multiLevelType w:val="hybridMultilevel"/>
    <w:tmpl w:val="335A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533D7"/>
    <w:multiLevelType w:val="hybridMultilevel"/>
    <w:tmpl w:val="F230C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64560"/>
    <w:multiLevelType w:val="hybridMultilevel"/>
    <w:tmpl w:val="93A803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30862C3"/>
    <w:multiLevelType w:val="multilevel"/>
    <w:tmpl w:val="3926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65315"/>
    <w:multiLevelType w:val="hybridMultilevel"/>
    <w:tmpl w:val="3F8AED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EA54E4E"/>
    <w:multiLevelType w:val="multilevel"/>
    <w:tmpl w:val="8C423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8888028">
    <w:abstractNumId w:val="6"/>
  </w:num>
  <w:num w:numId="2" w16cid:durableId="513808669">
    <w:abstractNumId w:val="14"/>
  </w:num>
  <w:num w:numId="3" w16cid:durableId="1838380524">
    <w:abstractNumId w:val="7"/>
  </w:num>
  <w:num w:numId="4" w16cid:durableId="1766727801">
    <w:abstractNumId w:val="2"/>
  </w:num>
  <w:num w:numId="5" w16cid:durableId="133371693">
    <w:abstractNumId w:val="1"/>
  </w:num>
  <w:num w:numId="6" w16cid:durableId="1241525220">
    <w:abstractNumId w:val="5"/>
  </w:num>
  <w:num w:numId="7" w16cid:durableId="2095542274">
    <w:abstractNumId w:val="12"/>
  </w:num>
  <w:num w:numId="8" w16cid:durableId="1319337974">
    <w:abstractNumId w:val="4"/>
  </w:num>
  <w:num w:numId="9" w16cid:durableId="1405225456">
    <w:abstractNumId w:val="8"/>
  </w:num>
  <w:num w:numId="10" w16cid:durableId="716661492">
    <w:abstractNumId w:val="13"/>
  </w:num>
  <w:num w:numId="11" w16cid:durableId="1766414497">
    <w:abstractNumId w:val="11"/>
  </w:num>
  <w:num w:numId="12" w16cid:durableId="67771026">
    <w:abstractNumId w:val="0"/>
  </w:num>
  <w:num w:numId="13" w16cid:durableId="1840735237">
    <w:abstractNumId w:val="10"/>
  </w:num>
  <w:num w:numId="14" w16cid:durableId="1665427831">
    <w:abstractNumId w:val="9"/>
  </w:num>
  <w:num w:numId="15" w16cid:durableId="83737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A6"/>
    <w:rsid w:val="000072B5"/>
    <w:rsid w:val="00021BBE"/>
    <w:rsid w:val="00022BBD"/>
    <w:rsid w:val="00031C74"/>
    <w:rsid w:val="00050F48"/>
    <w:rsid w:val="00052DBC"/>
    <w:rsid w:val="0006433B"/>
    <w:rsid w:val="000653CF"/>
    <w:rsid w:val="00075AFC"/>
    <w:rsid w:val="00086450"/>
    <w:rsid w:val="0009254F"/>
    <w:rsid w:val="000964BA"/>
    <w:rsid w:val="000A12E7"/>
    <w:rsid w:val="000A473A"/>
    <w:rsid w:val="000B0630"/>
    <w:rsid w:val="000C1683"/>
    <w:rsid w:val="000D3015"/>
    <w:rsid w:val="000D68C8"/>
    <w:rsid w:val="000E48BD"/>
    <w:rsid w:val="000F3D69"/>
    <w:rsid w:val="00101316"/>
    <w:rsid w:val="00101B27"/>
    <w:rsid w:val="00102770"/>
    <w:rsid w:val="00105A78"/>
    <w:rsid w:val="00106368"/>
    <w:rsid w:val="00115124"/>
    <w:rsid w:val="00115F38"/>
    <w:rsid w:val="00117A15"/>
    <w:rsid w:val="0012024E"/>
    <w:rsid w:val="00125BA1"/>
    <w:rsid w:val="00142A12"/>
    <w:rsid w:val="00143A3F"/>
    <w:rsid w:val="001470DC"/>
    <w:rsid w:val="001506D6"/>
    <w:rsid w:val="00160541"/>
    <w:rsid w:val="001610C2"/>
    <w:rsid w:val="001633C9"/>
    <w:rsid w:val="00171128"/>
    <w:rsid w:val="00172491"/>
    <w:rsid w:val="001733EC"/>
    <w:rsid w:val="00184B9D"/>
    <w:rsid w:val="00194011"/>
    <w:rsid w:val="001979F9"/>
    <w:rsid w:val="001A3835"/>
    <w:rsid w:val="001A783D"/>
    <w:rsid w:val="001B0DA9"/>
    <w:rsid w:val="001C1801"/>
    <w:rsid w:val="001D062A"/>
    <w:rsid w:val="001E110D"/>
    <w:rsid w:val="001E37D8"/>
    <w:rsid w:val="001E3CFC"/>
    <w:rsid w:val="001E6B0F"/>
    <w:rsid w:val="001F5A11"/>
    <w:rsid w:val="001F7467"/>
    <w:rsid w:val="00212BCC"/>
    <w:rsid w:val="002152A6"/>
    <w:rsid w:val="00231148"/>
    <w:rsid w:val="00235050"/>
    <w:rsid w:val="0024141D"/>
    <w:rsid w:val="00246BFF"/>
    <w:rsid w:val="00247033"/>
    <w:rsid w:val="00252943"/>
    <w:rsid w:val="002548E6"/>
    <w:rsid w:val="00254FAD"/>
    <w:rsid w:val="00263DE1"/>
    <w:rsid w:val="002673C8"/>
    <w:rsid w:val="002752BD"/>
    <w:rsid w:val="002755B2"/>
    <w:rsid w:val="0028281B"/>
    <w:rsid w:val="002848CF"/>
    <w:rsid w:val="00286B7F"/>
    <w:rsid w:val="00290D8D"/>
    <w:rsid w:val="00292F86"/>
    <w:rsid w:val="0029403F"/>
    <w:rsid w:val="002B1D57"/>
    <w:rsid w:val="002C4AD7"/>
    <w:rsid w:val="002D1CA5"/>
    <w:rsid w:val="002E47D5"/>
    <w:rsid w:val="002E482D"/>
    <w:rsid w:val="002E64E2"/>
    <w:rsid w:val="002E71E8"/>
    <w:rsid w:val="00300621"/>
    <w:rsid w:val="003231EE"/>
    <w:rsid w:val="003250B8"/>
    <w:rsid w:val="00326697"/>
    <w:rsid w:val="0033006B"/>
    <w:rsid w:val="00332F39"/>
    <w:rsid w:val="00344283"/>
    <w:rsid w:val="00346CB4"/>
    <w:rsid w:val="0035351F"/>
    <w:rsid w:val="003542DD"/>
    <w:rsid w:val="00355C8C"/>
    <w:rsid w:val="00357B03"/>
    <w:rsid w:val="00365BFC"/>
    <w:rsid w:val="003716A4"/>
    <w:rsid w:val="00372F05"/>
    <w:rsid w:val="003765A7"/>
    <w:rsid w:val="00376FD9"/>
    <w:rsid w:val="00380F6E"/>
    <w:rsid w:val="003847A1"/>
    <w:rsid w:val="0038762A"/>
    <w:rsid w:val="00396EB0"/>
    <w:rsid w:val="003A1E12"/>
    <w:rsid w:val="003A359D"/>
    <w:rsid w:val="003B1EBE"/>
    <w:rsid w:val="003B2303"/>
    <w:rsid w:val="003B464F"/>
    <w:rsid w:val="003B5396"/>
    <w:rsid w:val="003B5C86"/>
    <w:rsid w:val="003C04B9"/>
    <w:rsid w:val="003C4D74"/>
    <w:rsid w:val="003D362B"/>
    <w:rsid w:val="003D3FB6"/>
    <w:rsid w:val="003D4CFD"/>
    <w:rsid w:val="003D6DF8"/>
    <w:rsid w:val="003D7D6C"/>
    <w:rsid w:val="003E2239"/>
    <w:rsid w:val="003E2258"/>
    <w:rsid w:val="003E47C6"/>
    <w:rsid w:val="003E4E3B"/>
    <w:rsid w:val="003E6356"/>
    <w:rsid w:val="003F3E24"/>
    <w:rsid w:val="003F5AE4"/>
    <w:rsid w:val="004065DA"/>
    <w:rsid w:val="00416681"/>
    <w:rsid w:val="00425DE2"/>
    <w:rsid w:val="0042793C"/>
    <w:rsid w:val="00433066"/>
    <w:rsid w:val="00433BB8"/>
    <w:rsid w:val="00434EB7"/>
    <w:rsid w:val="004438C7"/>
    <w:rsid w:val="00443D28"/>
    <w:rsid w:val="00451E3B"/>
    <w:rsid w:val="00453745"/>
    <w:rsid w:val="00461489"/>
    <w:rsid w:val="00463E00"/>
    <w:rsid w:val="00480093"/>
    <w:rsid w:val="00492391"/>
    <w:rsid w:val="00495D03"/>
    <w:rsid w:val="004A51B9"/>
    <w:rsid w:val="004B0048"/>
    <w:rsid w:val="004B16E3"/>
    <w:rsid w:val="004B2730"/>
    <w:rsid w:val="004C0804"/>
    <w:rsid w:val="004C3285"/>
    <w:rsid w:val="004D12DC"/>
    <w:rsid w:val="004E3F6B"/>
    <w:rsid w:val="004F10B4"/>
    <w:rsid w:val="004F10D6"/>
    <w:rsid w:val="004F2FFD"/>
    <w:rsid w:val="004F5A02"/>
    <w:rsid w:val="0050174C"/>
    <w:rsid w:val="00506603"/>
    <w:rsid w:val="0051384E"/>
    <w:rsid w:val="00515D74"/>
    <w:rsid w:val="00517039"/>
    <w:rsid w:val="005235AE"/>
    <w:rsid w:val="00527A12"/>
    <w:rsid w:val="00532D28"/>
    <w:rsid w:val="00540580"/>
    <w:rsid w:val="005456E6"/>
    <w:rsid w:val="00553567"/>
    <w:rsid w:val="00554F80"/>
    <w:rsid w:val="00556417"/>
    <w:rsid w:val="0055761E"/>
    <w:rsid w:val="005604DD"/>
    <w:rsid w:val="0056629F"/>
    <w:rsid w:val="0057009C"/>
    <w:rsid w:val="00572D87"/>
    <w:rsid w:val="005734A7"/>
    <w:rsid w:val="005744DB"/>
    <w:rsid w:val="00577139"/>
    <w:rsid w:val="00593B2E"/>
    <w:rsid w:val="00594DCB"/>
    <w:rsid w:val="005961B0"/>
    <w:rsid w:val="005C0E00"/>
    <w:rsid w:val="005C2393"/>
    <w:rsid w:val="005C312B"/>
    <w:rsid w:val="005C5969"/>
    <w:rsid w:val="005D0ACD"/>
    <w:rsid w:val="005D4417"/>
    <w:rsid w:val="005D72EE"/>
    <w:rsid w:val="00600DF9"/>
    <w:rsid w:val="0060645C"/>
    <w:rsid w:val="0061506F"/>
    <w:rsid w:val="00615A04"/>
    <w:rsid w:val="00622B7F"/>
    <w:rsid w:val="00633DCF"/>
    <w:rsid w:val="00646694"/>
    <w:rsid w:val="00646760"/>
    <w:rsid w:val="0065347C"/>
    <w:rsid w:val="0065734E"/>
    <w:rsid w:val="006626C9"/>
    <w:rsid w:val="00673115"/>
    <w:rsid w:val="0068042B"/>
    <w:rsid w:val="00681E74"/>
    <w:rsid w:val="006825D4"/>
    <w:rsid w:val="006830FF"/>
    <w:rsid w:val="006854A7"/>
    <w:rsid w:val="006922C0"/>
    <w:rsid w:val="00694073"/>
    <w:rsid w:val="006A1540"/>
    <w:rsid w:val="006A54BD"/>
    <w:rsid w:val="006A6C4B"/>
    <w:rsid w:val="006B7A48"/>
    <w:rsid w:val="006C2146"/>
    <w:rsid w:val="006D67AA"/>
    <w:rsid w:val="006E3E37"/>
    <w:rsid w:val="006E71C1"/>
    <w:rsid w:val="006F0B27"/>
    <w:rsid w:val="006F2612"/>
    <w:rsid w:val="006F336A"/>
    <w:rsid w:val="00700793"/>
    <w:rsid w:val="00703525"/>
    <w:rsid w:val="007054D1"/>
    <w:rsid w:val="0071392C"/>
    <w:rsid w:val="00713BEC"/>
    <w:rsid w:val="007215D2"/>
    <w:rsid w:val="00731EE6"/>
    <w:rsid w:val="00735FFD"/>
    <w:rsid w:val="007509D5"/>
    <w:rsid w:val="00750AFA"/>
    <w:rsid w:val="00750B37"/>
    <w:rsid w:val="007558F8"/>
    <w:rsid w:val="007567DB"/>
    <w:rsid w:val="00763EEB"/>
    <w:rsid w:val="007662C4"/>
    <w:rsid w:val="00771A23"/>
    <w:rsid w:val="00781B03"/>
    <w:rsid w:val="00785148"/>
    <w:rsid w:val="0079688D"/>
    <w:rsid w:val="007A0253"/>
    <w:rsid w:val="007B2AA7"/>
    <w:rsid w:val="007B66AD"/>
    <w:rsid w:val="007C005E"/>
    <w:rsid w:val="007C35CB"/>
    <w:rsid w:val="007C3F6A"/>
    <w:rsid w:val="007C77AC"/>
    <w:rsid w:val="007D1D9E"/>
    <w:rsid w:val="007D754B"/>
    <w:rsid w:val="007F1F3A"/>
    <w:rsid w:val="008061DB"/>
    <w:rsid w:val="008210E8"/>
    <w:rsid w:val="00830404"/>
    <w:rsid w:val="0083290A"/>
    <w:rsid w:val="00834FB5"/>
    <w:rsid w:val="008514BB"/>
    <w:rsid w:val="00876450"/>
    <w:rsid w:val="00882843"/>
    <w:rsid w:val="00883C73"/>
    <w:rsid w:val="00885F4E"/>
    <w:rsid w:val="00891493"/>
    <w:rsid w:val="0089791D"/>
    <w:rsid w:val="00897CA2"/>
    <w:rsid w:val="008A29FA"/>
    <w:rsid w:val="008A5DE0"/>
    <w:rsid w:val="008B1922"/>
    <w:rsid w:val="008B49CA"/>
    <w:rsid w:val="008B6BE0"/>
    <w:rsid w:val="008C471F"/>
    <w:rsid w:val="008E1D17"/>
    <w:rsid w:val="008E7FCF"/>
    <w:rsid w:val="008F089A"/>
    <w:rsid w:val="008F0EDD"/>
    <w:rsid w:val="0090298D"/>
    <w:rsid w:val="0090323C"/>
    <w:rsid w:val="00904C60"/>
    <w:rsid w:val="0090799C"/>
    <w:rsid w:val="00911745"/>
    <w:rsid w:val="0092037C"/>
    <w:rsid w:val="00920A1A"/>
    <w:rsid w:val="00925994"/>
    <w:rsid w:val="009403A2"/>
    <w:rsid w:val="00955032"/>
    <w:rsid w:val="0095608B"/>
    <w:rsid w:val="009627E3"/>
    <w:rsid w:val="00977318"/>
    <w:rsid w:val="0099122E"/>
    <w:rsid w:val="009918C3"/>
    <w:rsid w:val="00992FC3"/>
    <w:rsid w:val="00993B60"/>
    <w:rsid w:val="009B1AF9"/>
    <w:rsid w:val="009B40C2"/>
    <w:rsid w:val="009C3842"/>
    <w:rsid w:val="009C3D48"/>
    <w:rsid w:val="009D0613"/>
    <w:rsid w:val="009D222D"/>
    <w:rsid w:val="009D4947"/>
    <w:rsid w:val="009D65EF"/>
    <w:rsid w:val="009E5D2E"/>
    <w:rsid w:val="009E7E1C"/>
    <w:rsid w:val="009F7D63"/>
    <w:rsid w:val="00A02223"/>
    <w:rsid w:val="00A07923"/>
    <w:rsid w:val="00A07F98"/>
    <w:rsid w:val="00A10672"/>
    <w:rsid w:val="00A14148"/>
    <w:rsid w:val="00A27826"/>
    <w:rsid w:val="00A33783"/>
    <w:rsid w:val="00A34548"/>
    <w:rsid w:val="00A37E1E"/>
    <w:rsid w:val="00A414E0"/>
    <w:rsid w:val="00A42CB1"/>
    <w:rsid w:val="00A63D6A"/>
    <w:rsid w:val="00A77FD5"/>
    <w:rsid w:val="00A83BFA"/>
    <w:rsid w:val="00A84133"/>
    <w:rsid w:val="00A84AEC"/>
    <w:rsid w:val="00A85BE6"/>
    <w:rsid w:val="00A8722B"/>
    <w:rsid w:val="00A91990"/>
    <w:rsid w:val="00AA72A9"/>
    <w:rsid w:val="00AB0D7F"/>
    <w:rsid w:val="00AB197F"/>
    <w:rsid w:val="00AC7C10"/>
    <w:rsid w:val="00AD017A"/>
    <w:rsid w:val="00AD1B8A"/>
    <w:rsid w:val="00AD53EA"/>
    <w:rsid w:val="00AD5E08"/>
    <w:rsid w:val="00AF6315"/>
    <w:rsid w:val="00AF72C4"/>
    <w:rsid w:val="00B00E25"/>
    <w:rsid w:val="00B02CD8"/>
    <w:rsid w:val="00B06C52"/>
    <w:rsid w:val="00B12D4E"/>
    <w:rsid w:val="00B12FA7"/>
    <w:rsid w:val="00B211C5"/>
    <w:rsid w:val="00B23328"/>
    <w:rsid w:val="00B307FF"/>
    <w:rsid w:val="00B32A42"/>
    <w:rsid w:val="00B41161"/>
    <w:rsid w:val="00B44DA9"/>
    <w:rsid w:val="00B47E36"/>
    <w:rsid w:val="00B51F52"/>
    <w:rsid w:val="00B568AD"/>
    <w:rsid w:val="00B57667"/>
    <w:rsid w:val="00B57DD9"/>
    <w:rsid w:val="00B64DF3"/>
    <w:rsid w:val="00B67516"/>
    <w:rsid w:val="00B70B18"/>
    <w:rsid w:val="00B75605"/>
    <w:rsid w:val="00B767A0"/>
    <w:rsid w:val="00B84364"/>
    <w:rsid w:val="00B84EBF"/>
    <w:rsid w:val="00B84EDE"/>
    <w:rsid w:val="00B97342"/>
    <w:rsid w:val="00BA1BEA"/>
    <w:rsid w:val="00BA3E5E"/>
    <w:rsid w:val="00BB7FAF"/>
    <w:rsid w:val="00BC0DEC"/>
    <w:rsid w:val="00BC1824"/>
    <w:rsid w:val="00BD6FDC"/>
    <w:rsid w:val="00BD76D8"/>
    <w:rsid w:val="00BD7793"/>
    <w:rsid w:val="00BE3979"/>
    <w:rsid w:val="00BE3E26"/>
    <w:rsid w:val="00BE7AB2"/>
    <w:rsid w:val="00BF3A32"/>
    <w:rsid w:val="00C01E47"/>
    <w:rsid w:val="00C03EB9"/>
    <w:rsid w:val="00C1463D"/>
    <w:rsid w:val="00C20EB8"/>
    <w:rsid w:val="00C260A3"/>
    <w:rsid w:val="00C40B1E"/>
    <w:rsid w:val="00C474B8"/>
    <w:rsid w:val="00C5309D"/>
    <w:rsid w:val="00C57114"/>
    <w:rsid w:val="00C63528"/>
    <w:rsid w:val="00C646F2"/>
    <w:rsid w:val="00C65FAB"/>
    <w:rsid w:val="00C71DA1"/>
    <w:rsid w:val="00C84A89"/>
    <w:rsid w:val="00C9164B"/>
    <w:rsid w:val="00C9234A"/>
    <w:rsid w:val="00C932E9"/>
    <w:rsid w:val="00C95003"/>
    <w:rsid w:val="00C95125"/>
    <w:rsid w:val="00C9685C"/>
    <w:rsid w:val="00CA1475"/>
    <w:rsid w:val="00CA25BA"/>
    <w:rsid w:val="00CA2DD1"/>
    <w:rsid w:val="00CA4DBA"/>
    <w:rsid w:val="00CA6132"/>
    <w:rsid w:val="00CB1A30"/>
    <w:rsid w:val="00CB3BBB"/>
    <w:rsid w:val="00CB3F81"/>
    <w:rsid w:val="00CD2F9A"/>
    <w:rsid w:val="00CE1F3B"/>
    <w:rsid w:val="00CF2CA7"/>
    <w:rsid w:val="00CF4288"/>
    <w:rsid w:val="00CF7C88"/>
    <w:rsid w:val="00D03B77"/>
    <w:rsid w:val="00D134A5"/>
    <w:rsid w:val="00D1739B"/>
    <w:rsid w:val="00D25D06"/>
    <w:rsid w:val="00D26CC4"/>
    <w:rsid w:val="00D271DF"/>
    <w:rsid w:val="00D31ED1"/>
    <w:rsid w:val="00D4142D"/>
    <w:rsid w:val="00D509FF"/>
    <w:rsid w:val="00D63505"/>
    <w:rsid w:val="00D65C0F"/>
    <w:rsid w:val="00D67AFF"/>
    <w:rsid w:val="00D70140"/>
    <w:rsid w:val="00D7389F"/>
    <w:rsid w:val="00D73F5F"/>
    <w:rsid w:val="00D84180"/>
    <w:rsid w:val="00D86BB7"/>
    <w:rsid w:val="00D925CD"/>
    <w:rsid w:val="00D92F26"/>
    <w:rsid w:val="00D9486A"/>
    <w:rsid w:val="00DA1A04"/>
    <w:rsid w:val="00DC33BA"/>
    <w:rsid w:val="00DD1F94"/>
    <w:rsid w:val="00DD53E1"/>
    <w:rsid w:val="00DD55AC"/>
    <w:rsid w:val="00DD5E04"/>
    <w:rsid w:val="00DD6918"/>
    <w:rsid w:val="00DD77D0"/>
    <w:rsid w:val="00DE29A6"/>
    <w:rsid w:val="00DE2A14"/>
    <w:rsid w:val="00DE4513"/>
    <w:rsid w:val="00DE7014"/>
    <w:rsid w:val="00DE77C5"/>
    <w:rsid w:val="00E044A7"/>
    <w:rsid w:val="00E26210"/>
    <w:rsid w:val="00E37EC3"/>
    <w:rsid w:val="00E43210"/>
    <w:rsid w:val="00E5425B"/>
    <w:rsid w:val="00E61DC1"/>
    <w:rsid w:val="00E67A78"/>
    <w:rsid w:val="00E74844"/>
    <w:rsid w:val="00E820D1"/>
    <w:rsid w:val="00E836E7"/>
    <w:rsid w:val="00E96A2C"/>
    <w:rsid w:val="00E97A4B"/>
    <w:rsid w:val="00EA2B85"/>
    <w:rsid w:val="00EB2730"/>
    <w:rsid w:val="00EB681C"/>
    <w:rsid w:val="00EB6FEE"/>
    <w:rsid w:val="00EC4377"/>
    <w:rsid w:val="00ED7FDB"/>
    <w:rsid w:val="00EE71F7"/>
    <w:rsid w:val="00EE7EE6"/>
    <w:rsid w:val="00EF26D4"/>
    <w:rsid w:val="00F02FD6"/>
    <w:rsid w:val="00F05B72"/>
    <w:rsid w:val="00F14D50"/>
    <w:rsid w:val="00F14DFF"/>
    <w:rsid w:val="00F230E4"/>
    <w:rsid w:val="00F321AC"/>
    <w:rsid w:val="00F419DE"/>
    <w:rsid w:val="00F511DF"/>
    <w:rsid w:val="00F57CEE"/>
    <w:rsid w:val="00F6135E"/>
    <w:rsid w:val="00F6257E"/>
    <w:rsid w:val="00F70F9F"/>
    <w:rsid w:val="00F749D7"/>
    <w:rsid w:val="00F76A46"/>
    <w:rsid w:val="00F81250"/>
    <w:rsid w:val="00F852D2"/>
    <w:rsid w:val="00F906E2"/>
    <w:rsid w:val="00F911A0"/>
    <w:rsid w:val="00FA03D4"/>
    <w:rsid w:val="00FA50F1"/>
    <w:rsid w:val="00FA63B7"/>
    <w:rsid w:val="00FB4246"/>
    <w:rsid w:val="00FB4E4B"/>
    <w:rsid w:val="00FC420A"/>
    <w:rsid w:val="00FF3B6E"/>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171A"/>
  <w15:docId w15:val="{2D940289-7DDB-4152-9486-EC5E4F8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249E"/>
    <w:pPr>
      <w:ind w:left="720"/>
      <w:contextualSpacing/>
    </w:pPr>
  </w:style>
  <w:style w:type="paragraph" w:styleId="Header">
    <w:name w:val="header"/>
    <w:basedOn w:val="Normal"/>
    <w:link w:val="HeaderChar"/>
    <w:uiPriority w:val="99"/>
    <w:unhideWhenUsed/>
    <w:rsid w:val="009F5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27"/>
  </w:style>
  <w:style w:type="paragraph" w:styleId="Footer">
    <w:name w:val="footer"/>
    <w:basedOn w:val="Normal"/>
    <w:link w:val="FooterChar"/>
    <w:uiPriority w:val="99"/>
    <w:unhideWhenUsed/>
    <w:rsid w:val="009F5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2793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321AC"/>
    <w:rPr>
      <w:sz w:val="16"/>
      <w:szCs w:val="16"/>
    </w:rPr>
  </w:style>
  <w:style w:type="paragraph" w:styleId="CommentText">
    <w:name w:val="annotation text"/>
    <w:basedOn w:val="Normal"/>
    <w:link w:val="CommentTextChar"/>
    <w:uiPriority w:val="99"/>
    <w:unhideWhenUsed/>
    <w:rsid w:val="00F321AC"/>
    <w:pPr>
      <w:spacing w:line="240" w:lineRule="auto"/>
    </w:pPr>
    <w:rPr>
      <w:sz w:val="20"/>
      <w:szCs w:val="20"/>
    </w:rPr>
  </w:style>
  <w:style w:type="character" w:customStyle="1" w:styleId="CommentTextChar">
    <w:name w:val="Comment Text Char"/>
    <w:basedOn w:val="DefaultParagraphFont"/>
    <w:link w:val="CommentText"/>
    <w:uiPriority w:val="99"/>
    <w:rsid w:val="00F321AC"/>
    <w:rPr>
      <w:sz w:val="20"/>
      <w:szCs w:val="20"/>
    </w:rPr>
  </w:style>
  <w:style w:type="paragraph" w:styleId="CommentSubject">
    <w:name w:val="annotation subject"/>
    <w:basedOn w:val="CommentText"/>
    <w:next w:val="CommentText"/>
    <w:link w:val="CommentSubjectChar"/>
    <w:uiPriority w:val="99"/>
    <w:semiHidden/>
    <w:unhideWhenUsed/>
    <w:rsid w:val="00F321AC"/>
    <w:rPr>
      <w:b/>
      <w:bCs/>
    </w:rPr>
  </w:style>
  <w:style w:type="character" w:customStyle="1" w:styleId="CommentSubjectChar">
    <w:name w:val="Comment Subject Char"/>
    <w:basedOn w:val="CommentTextChar"/>
    <w:link w:val="CommentSubject"/>
    <w:uiPriority w:val="99"/>
    <w:semiHidden/>
    <w:rsid w:val="00F32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000531">
      <w:bodyDiv w:val="1"/>
      <w:marLeft w:val="0"/>
      <w:marRight w:val="0"/>
      <w:marTop w:val="0"/>
      <w:marBottom w:val="0"/>
      <w:divBdr>
        <w:top w:val="none" w:sz="0" w:space="0" w:color="auto"/>
        <w:left w:val="none" w:sz="0" w:space="0" w:color="auto"/>
        <w:bottom w:val="none" w:sz="0" w:space="0" w:color="auto"/>
        <w:right w:val="none" w:sz="0" w:space="0" w:color="auto"/>
      </w:divBdr>
    </w:div>
    <w:div w:id="1095321907">
      <w:bodyDiv w:val="1"/>
      <w:marLeft w:val="0"/>
      <w:marRight w:val="0"/>
      <w:marTop w:val="0"/>
      <w:marBottom w:val="0"/>
      <w:divBdr>
        <w:top w:val="none" w:sz="0" w:space="0" w:color="auto"/>
        <w:left w:val="none" w:sz="0" w:space="0" w:color="auto"/>
        <w:bottom w:val="none" w:sz="0" w:space="0" w:color="auto"/>
        <w:right w:val="none" w:sz="0" w:space="0" w:color="auto"/>
      </w:divBdr>
    </w:div>
    <w:div w:id="144252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7CvRB+1+lmuYYmKGKdWwzD1rEw==">AMUW2mVba7ryEqWoQgpkad34xZ14cV5lMr6C+4+aIrSbnXZmzcprABsXhIdgFMiWZSAsuaNWCG19b+3pKIfPOOHtFvYjeaBG16RkSpLu2QVC2ZkKKcM2XtU=</go:docsCustomData>
</go:gDocsCustomXmlDataStorage>
</file>

<file path=customXml/itemProps1.xml><?xml version="1.0" encoding="utf-8"?>
<ds:datastoreItem xmlns:ds="http://schemas.openxmlformats.org/officeDocument/2006/customXml" ds:itemID="{D89E9BEF-7577-4605-93FD-7D643C734B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Laura</dc:creator>
  <cp:lastModifiedBy>Beth Bordowitz</cp:lastModifiedBy>
  <cp:revision>3</cp:revision>
  <dcterms:created xsi:type="dcterms:W3CDTF">2024-08-22T12:45:00Z</dcterms:created>
  <dcterms:modified xsi:type="dcterms:W3CDTF">2024-08-22T12:46:00Z</dcterms:modified>
</cp:coreProperties>
</file>